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6C0DBE" w14:paraId="1CCD4C61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CD51D4E" w14:textId="77777777" w:rsidR="002A00A2" w:rsidRPr="006C0DBE" w:rsidRDefault="002A00A2">
            <w:pPr>
              <w:pStyle w:val="ECVPersonalInfoHeading"/>
              <w:rPr>
                <w:rFonts w:ascii="Verdana" w:hAnsi="Verdana"/>
                <w:color w:val="1F497D" w:themeColor="text2"/>
                <w:szCs w:val="18"/>
                <w:lang w:val="it-IT"/>
              </w:rPr>
            </w:pPr>
            <w:r w:rsidRPr="006C0DBE">
              <w:rPr>
                <w:rFonts w:ascii="Verdana" w:hAnsi="Verdana"/>
                <w:caps w:val="0"/>
                <w:color w:val="1F497D" w:themeColor="text2"/>
                <w:szCs w:val="18"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6D1E1B8" w14:textId="77777777" w:rsidR="002A00A2" w:rsidRPr="006C0DBE" w:rsidRDefault="006E12DA">
            <w:pPr>
              <w:pStyle w:val="ECVNameField"/>
              <w:rPr>
                <w:rFonts w:ascii="Verdana" w:hAnsi="Verdana"/>
                <w:sz w:val="18"/>
                <w:lang w:val="it-IT"/>
              </w:rPr>
            </w:pPr>
            <w:r w:rsidRPr="006C0DBE">
              <w:rPr>
                <w:rFonts w:ascii="Verdana" w:hAnsi="Verdana"/>
                <w:sz w:val="18"/>
                <w:lang w:val="it-IT"/>
              </w:rPr>
              <w:t>Matteo Macchioro</w:t>
            </w:r>
          </w:p>
        </w:tc>
      </w:tr>
      <w:tr w:rsidR="002A00A2" w:rsidRPr="006C0DBE" w14:paraId="609AFDA7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AF7D45F" w14:textId="77777777" w:rsidR="002A00A2" w:rsidRPr="006C0DBE" w:rsidRDefault="002A00A2">
            <w:pPr>
              <w:pStyle w:val="ECVComments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2A00A2" w:rsidRPr="006C0DBE" w14:paraId="267B5929" w14:textId="77777777" w:rsidTr="0054472C">
        <w:trPr>
          <w:cantSplit/>
          <w:trHeight w:val="80"/>
        </w:trPr>
        <w:tc>
          <w:tcPr>
            <w:tcW w:w="2834" w:type="dxa"/>
            <w:vMerge w:val="restart"/>
            <w:shd w:val="clear" w:color="auto" w:fill="auto"/>
          </w:tcPr>
          <w:p w14:paraId="3501D1E6" w14:textId="1025C785" w:rsidR="002A00A2" w:rsidRPr="006C0DBE" w:rsidRDefault="007800BD">
            <w:pPr>
              <w:pStyle w:val="ECVLeftHeading"/>
              <w:rPr>
                <w:rFonts w:ascii="Verdana" w:hAnsi="Verdana"/>
                <w:szCs w:val="18"/>
                <w:lang w:val="it-IT"/>
              </w:rPr>
            </w:pPr>
            <w:r w:rsidRPr="006C0DBE">
              <w:rPr>
                <w:rFonts w:ascii="Verdana" w:hAnsi="Verdana"/>
                <w:noProof/>
                <w:szCs w:val="18"/>
                <w:lang w:eastAsia="ja-JP" w:bidi="ar-SA"/>
              </w:rPr>
              <w:drawing>
                <wp:inline distT="0" distB="0" distL="0" distR="0" wp14:anchorId="1463E53A" wp14:editId="7D277750">
                  <wp:extent cx="1473775" cy="1476375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01" cy="147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00A2" w:rsidRPr="006C0DBE">
              <w:rPr>
                <w:rFonts w:ascii="Verdana" w:hAnsi="Verdana"/>
                <w:szCs w:val="18"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42CD1D9" w14:textId="77777777" w:rsidR="000E5E20" w:rsidRPr="006C0DBE" w:rsidRDefault="000E5E20" w:rsidP="006E12DA">
            <w:pPr>
              <w:pStyle w:val="ECVContactDetails0"/>
              <w:rPr>
                <w:rFonts w:ascii="Verdana" w:hAnsi="Verdana"/>
                <w:lang w:val="it-IT"/>
              </w:rPr>
            </w:pPr>
          </w:p>
        </w:tc>
      </w:tr>
      <w:tr w:rsidR="002A00A2" w:rsidRPr="006C0DBE" w14:paraId="2A207A7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5183FE0" w14:textId="77777777" w:rsidR="002A00A2" w:rsidRPr="006C0DBE" w:rsidRDefault="002A00A2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6E57673D" w14:textId="2EEF502D" w:rsidR="002A00A2" w:rsidRPr="006C0DBE" w:rsidRDefault="002A00A2" w:rsidP="006E12DA">
            <w:pPr>
              <w:pStyle w:val="ECVContactDetails0"/>
              <w:tabs>
                <w:tab w:val="right" w:pos="8218"/>
              </w:tabs>
              <w:rPr>
                <w:rFonts w:ascii="Verdana" w:hAnsi="Verdana"/>
                <w:lang w:val="it-IT"/>
              </w:rPr>
            </w:pPr>
          </w:p>
        </w:tc>
      </w:tr>
      <w:tr w:rsidR="002A00A2" w:rsidRPr="006C0DBE" w14:paraId="064C47D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06B88A" w14:textId="77777777" w:rsidR="002A00A2" w:rsidRPr="006C0DBE" w:rsidRDefault="002A00A2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0BE25E67" w14:textId="77777777" w:rsidR="002A00A2" w:rsidRPr="006C0DBE" w:rsidRDefault="0012016C" w:rsidP="006E12DA">
            <w:pPr>
              <w:pStyle w:val="ECVContactDetails0"/>
              <w:rPr>
                <w:rFonts w:ascii="Verdana" w:hAnsi="Verdana"/>
                <w:lang w:val="it-IT"/>
              </w:rPr>
            </w:pPr>
            <w:r w:rsidRPr="006C0DBE">
              <w:rPr>
                <w:rFonts w:ascii="Verdana" w:hAnsi="Verdana"/>
                <w:noProof/>
                <w:lang w:eastAsia="ja-JP" w:bidi="ar-SA"/>
              </w:rPr>
              <w:drawing>
                <wp:anchor distT="0" distB="0" distL="0" distR="71755" simplePos="0" relativeHeight="251657728" behindDoc="0" locked="0" layoutInCell="1" allowOverlap="1" wp14:anchorId="3A769EA7" wp14:editId="73B130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9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6C0DBE">
              <w:rPr>
                <w:rFonts w:ascii="Verdana" w:hAnsi="Verdana"/>
                <w:lang w:val="it-IT"/>
              </w:rPr>
              <w:t xml:space="preserve"> </w:t>
            </w:r>
            <w:r w:rsidR="00E07DC4" w:rsidRPr="006C0DBE">
              <w:rPr>
                <w:rStyle w:val="ECVInternetLink"/>
                <w:rFonts w:ascii="Verdana" w:hAnsi="Verdana"/>
                <w:lang w:val="it-IT"/>
              </w:rPr>
              <w:t>mm</w:t>
            </w:r>
            <w:r w:rsidR="006E12DA" w:rsidRPr="006C0DBE">
              <w:rPr>
                <w:rStyle w:val="ECVInternetLink"/>
                <w:rFonts w:ascii="Verdana" w:hAnsi="Verdana"/>
                <w:lang w:val="it-IT"/>
              </w:rPr>
              <w:t>.macchioro@gmail.com</w:t>
            </w:r>
          </w:p>
        </w:tc>
      </w:tr>
      <w:tr w:rsidR="002A00A2" w:rsidRPr="006C0DBE" w14:paraId="31302D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76D0CAD" w14:textId="77777777" w:rsidR="002A00A2" w:rsidRPr="006C0DBE" w:rsidRDefault="002A00A2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D8C0F34" w14:textId="77777777" w:rsidR="002A00A2" w:rsidRPr="006C0DBE" w:rsidRDefault="002A00A2" w:rsidP="00A45B61">
            <w:pPr>
              <w:pStyle w:val="ECVGenderRow"/>
              <w:rPr>
                <w:rFonts w:ascii="Verdana" w:hAnsi="Verdana"/>
                <w:sz w:val="18"/>
                <w:szCs w:val="18"/>
                <w:lang w:val="it-IT"/>
              </w:rPr>
            </w:pPr>
            <w:r w:rsidRPr="001D4604">
              <w:rPr>
                <w:rStyle w:val="ECVHeadingContactDetails"/>
                <w:rFonts w:ascii="Verdana" w:hAnsi="Verdana"/>
                <w:b/>
                <w:bCs/>
                <w:color w:val="1F497D" w:themeColor="text2"/>
                <w:lang w:val="it-IT"/>
              </w:rPr>
              <w:t>Sesso</w:t>
            </w:r>
            <w:r w:rsidRPr="006C0DBE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="00A45B61" w:rsidRPr="006C0DBE">
              <w:rPr>
                <w:rStyle w:val="ECVContactDetails"/>
                <w:rFonts w:ascii="Verdana" w:hAnsi="Verdana"/>
                <w:lang w:val="it-IT"/>
              </w:rPr>
              <w:t xml:space="preserve">Maschio </w:t>
            </w:r>
            <w:r w:rsidRPr="006C0DBE">
              <w:rPr>
                <w:rStyle w:val="ECVHeadingContactDetails"/>
                <w:rFonts w:ascii="Verdana" w:hAnsi="Verdana"/>
                <w:lang w:val="it-IT"/>
              </w:rPr>
              <w:t xml:space="preserve">| </w:t>
            </w:r>
            <w:r w:rsidRPr="001D4604">
              <w:rPr>
                <w:rStyle w:val="ECVHeadingContactDetails"/>
                <w:rFonts w:ascii="Verdana" w:hAnsi="Verdana"/>
                <w:b/>
                <w:bCs/>
                <w:color w:val="1F497D" w:themeColor="text2"/>
                <w:lang w:val="it-IT"/>
              </w:rPr>
              <w:t>Data di nascita</w:t>
            </w:r>
            <w:r w:rsidRPr="006C0DBE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="006E12DA" w:rsidRPr="006C0DBE">
              <w:rPr>
                <w:rStyle w:val="ECVContactDetails"/>
                <w:rFonts w:ascii="Verdana" w:hAnsi="Verdana"/>
                <w:lang w:val="it-IT"/>
              </w:rPr>
              <w:t>15/03/1990</w:t>
            </w:r>
            <w:r w:rsidRPr="006C0DBE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Pr="006C0DBE">
              <w:rPr>
                <w:rStyle w:val="ECVHeadingContactDetails"/>
                <w:rFonts w:ascii="Verdana" w:hAnsi="Verdana"/>
                <w:lang w:val="it-IT"/>
              </w:rPr>
              <w:t xml:space="preserve">| </w:t>
            </w:r>
            <w:r w:rsidRPr="001D4604">
              <w:rPr>
                <w:rStyle w:val="ECVHeadingContactDetails"/>
                <w:rFonts w:ascii="Verdana" w:hAnsi="Verdana"/>
                <w:b/>
                <w:bCs/>
                <w:color w:val="1F497D" w:themeColor="text2"/>
                <w:lang w:val="it-IT"/>
              </w:rPr>
              <w:t>Nazionalità</w:t>
            </w:r>
            <w:r w:rsidRPr="006C0DBE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="006E12DA" w:rsidRPr="006C0DBE">
              <w:rPr>
                <w:rStyle w:val="ECVContactDetails"/>
                <w:rFonts w:ascii="Verdana" w:hAnsi="Verdana"/>
                <w:lang w:val="it-IT"/>
              </w:rPr>
              <w:t>Italiana</w:t>
            </w:r>
            <w:r w:rsidRPr="006C0DBE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20442DA4" w14:textId="77777777" w:rsidR="002A00A2" w:rsidRPr="006C0DBE" w:rsidRDefault="002A00A2">
      <w:pPr>
        <w:pStyle w:val="ECVText"/>
        <w:rPr>
          <w:rFonts w:ascii="Verdana" w:hAnsi="Verdana"/>
          <w:szCs w:val="16"/>
          <w:lang w:val="it-IT"/>
        </w:rPr>
      </w:pPr>
    </w:p>
    <w:p w14:paraId="7297B40F" w14:textId="77777777" w:rsidR="0072346A" w:rsidRPr="006C0DBE" w:rsidRDefault="0072346A">
      <w:pPr>
        <w:pStyle w:val="ECVText"/>
        <w:rPr>
          <w:rFonts w:ascii="Verdana" w:hAnsi="Verdana"/>
          <w:szCs w:val="16"/>
          <w:lang w:val="it-IT"/>
        </w:rPr>
      </w:pPr>
    </w:p>
    <w:p w14:paraId="40E3883A" w14:textId="77777777" w:rsidR="0072346A" w:rsidRPr="006C0DBE" w:rsidRDefault="0072346A">
      <w:pPr>
        <w:pStyle w:val="ECVText"/>
        <w:rPr>
          <w:rFonts w:ascii="Verdana" w:hAnsi="Verdana"/>
          <w:szCs w:val="16"/>
          <w:lang w:val="it-IT"/>
        </w:rPr>
      </w:pPr>
    </w:p>
    <w:p w14:paraId="73EDFEBF" w14:textId="77777777" w:rsidR="0072346A" w:rsidRPr="006C0DBE" w:rsidRDefault="0072346A">
      <w:pPr>
        <w:pStyle w:val="ECVText"/>
        <w:rPr>
          <w:rFonts w:ascii="Verdana" w:hAnsi="Verdana"/>
          <w:szCs w:val="16"/>
          <w:lang w:val="it-IT"/>
        </w:rPr>
      </w:pPr>
    </w:p>
    <w:p w14:paraId="0C52D1E3" w14:textId="77777777" w:rsidR="002A00A2" w:rsidRPr="001D4604" w:rsidRDefault="002A00A2">
      <w:pPr>
        <w:pStyle w:val="ECVText"/>
        <w:rPr>
          <w:rFonts w:ascii="Verdana" w:hAnsi="Verdana"/>
          <w:color w:val="1F497D" w:themeColor="text2"/>
          <w:sz w:val="18"/>
          <w:szCs w:val="18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D4604" w:rsidRPr="001D4604" w14:paraId="43384A39" w14:textId="77777777" w:rsidTr="00A45B61">
        <w:trPr>
          <w:trHeight w:val="170"/>
        </w:trPr>
        <w:tc>
          <w:tcPr>
            <w:tcW w:w="2835" w:type="dxa"/>
            <w:shd w:val="clear" w:color="auto" w:fill="auto"/>
          </w:tcPr>
          <w:p w14:paraId="604AA58A" w14:textId="77777777" w:rsidR="002A00A2" w:rsidRPr="001D4604" w:rsidRDefault="002A00A2">
            <w:pPr>
              <w:pStyle w:val="ECVLeftHeading"/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aps w:val="0"/>
                <w:color w:val="1F497D" w:themeColor="text2"/>
                <w:szCs w:val="18"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BD8231" w14:textId="77777777" w:rsidR="002A00A2" w:rsidRPr="001D4604" w:rsidRDefault="0012016C">
            <w:pPr>
              <w:pStyle w:val="ECVBlueBox"/>
              <w:rPr>
                <w:rFonts w:ascii="Verdana" w:hAnsi="Verdana"/>
                <w:color w:val="1F497D" w:themeColor="text2"/>
                <w:sz w:val="18"/>
                <w:szCs w:val="18"/>
                <w:lang w:val="it-IT"/>
              </w:rPr>
            </w:pPr>
            <w:r w:rsidRPr="001D4604">
              <w:rPr>
                <w:rFonts w:ascii="Verdana" w:hAnsi="Verdana"/>
                <w:noProof/>
                <w:color w:val="1F497D" w:themeColor="text2"/>
                <w:sz w:val="18"/>
                <w:szCs w:val="18"/>
                <w:lang w:eastAsia="ja-JP" w:bidi="ar-SA"/>
              </w:rPr>
              <w:drawing>
                <wp:inline distT="0" distB="0" distL="0" distR="0" wp14:anchorId="6F8F4190" wp14:editId="65D335B5">
                  <wp:extent cx="4791075" cy="85725"/>
                  <wp:effectExtent l="19050" t="0" r="9525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1D4604">
              <w:rPr>
                <w:rFonts w:ascii="Verdana" w:hAnsi="Verdana"/>
                <w:color w:val="1F497D" w:themeColor="text2"/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61843DED" w14:textId="77777777" w:rsidR="002A00A2" w:rsidRPr="001D4604" w:rsidRDefault="002A00A2">
      <w:pPr>
        <w:pStyle w:val="ECVComments"/>
        <w:rPr>
          <w:rFonts w:ascii="Verdana" w:hAnsi="Verdana"/>
          <w:b/>
          <w:bCs/>
          <w:color w:val="1F497D" w:themeColor="text2"/>
          <w:sz w:val="18"/>
          <w:szCs w:val="18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D4604" w:rsidRPr="001D4604" w14:paraId="4EFBF504" w14:textId="77777777" w:rsidTr="005D1C4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948A968" w14:textId="3A173C08" w:rsidR="00345C6F" w:rsidRPr="001D4604" w:rsidRDefault="007F406E" w:rsidP="00276C8D">
            <w:pPr>
              <w:pStyle w:val="ECVDate"/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>Dal: 1 giugno 2016</w:t>
            </w: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br/>
              <w:t xml:space="preserve">al: </w:t>
            </w:r>
            <w:r w:rsidR="00345C6F"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>31 marzo 2018</w:t>
            </w:r>
          </w:p>
        </w:tc>
        <w:tc>
          <w:tcPr>
            <w:tcW w:w="7541" w:type="dxa"/>
            <w:shd w:val="clear" w:color="auto" w:fill="auto"/>
          </w:tcPr>
          <w:p w14:paraId="6397BB5E" w14:textId="1D5DCE8D" w:rsidR="00345C6F" w:rsidRPr="001D4604" w:rsidRDefault="00556A0C" w:rsidP="00276C8D">
            <w:pPr>
              <w:pStyle w:val="ECVSubSectionHeading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it-IT"/>
              </w:rPr>
              <w:t>Public Relation consultant e Assistente personale Direttore Generale</w:t>
            </w:r>
          </w:p>
        </w:tc>
      </w:tr>
      <w:tr w:rsidR="00345C6F" w:rsidRPr="006C0DBE" w14:paraId="25847CBC" w14:textId="77777777" w:rsidTr="005D1C44">
        <w:trPr>
          <w:cantSplit/>
        </w:trPr>
        <w:tc>
          <w:tcPr>
            <w:tcW w:w="2834" w:type="dxa"/>
            <w:vMerge/>
            <w:shd w:val="clear" w:color="auto" w:fill="auto"/>
          </w:tcPr>
          <w:p w14:paraId="32F37B90" w14:textId="77777777" w:rsidR="00345C6F" w:rsidRPr="006C0DBE" w:rsidRDefault="00345C6F" w:rsidP="00276C8D">
            <w:pPr>
              <w:rPr>
                <w:rFonts w:ascii="Verdana" w:hAnsi="Verdana"/>
                <w:szCs w:val="16"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41D80660" w14:textId="7594E865" w:rsidR="00345C6F" w:rsidRPr="006C0DBE" w:rsidRDefault="00556A0C" w:rsidP="00276C8D">
            <w:pPr>
              <w:pStyle w:val="ECVOrganisationDetails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 xml:space="preserve">Hippocrates Doo - </w:t>
            </w:r>
            <w:r w:rsidR="00345C6F" w:rsidRPr="006C0DBE">
              <w:rPr>
                <w:rFonts w:ascii="Verdana" w:hAnsi="Verdana"/>
                <w:sz w:val="16"/>
                <w:szCs w:val="16"/>
                <w:lang w:val="it-IT"/>
              </w:rPr>
              <w:t>Brezec pri Divaci 9a, 6215 Divaccia, Slovenia</w:t>
            </w:r>
          </w:p>
          <w:p w14:paraId="1AF1CDC0" w14:textId="22D061A1" w:rsidR="002D0B35" w:rsidRPr="006C0DBE" w:rsidRDefault="00556A0C" w:rsidP="00556A0C">
            <w:pPr>
              <w:pStyle w:val="ECVOrganisationDetails"/>
              <w:numPr>
                <w:ilvl w:val="0"/>
                <w:numId w:val="5"/>
              </w:numPr>
              <w:spacing w:after="0" w:line="240" w:lineRule="auto"/>
              <w:ind w:left="428" w:hanging="426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P</w:t>
            </w:r>
            <w:r w:rsidR="00345C6F" w:rsidRPr="006C0DBE">
              <w:rPr>
                <w:rFonts w:ascii="Verdana" w:hAnsi="Verdana"/>
                <w:sz w:val="16"/>
                <w:szCs w:val="16"/>
                <w:lang w:val="it-IT"/>
              </w:rPr>
              <w:t xml:space="preserve">rincipi di contabilità e </w:t>
            </w:r>
            <w:r w:rsidR="00342248" w:rsidRPr="006C0DBE">
              <w:rPr>
                <w:rFonts w:ascii="Verdana" w:hAnsi="Verdana"/>
                <w:sz w:val="16"/>
                <w:szCs w:val="16"/>
                <w:lang w:val="it-IT"/>
              </w:rPr>
              <w:t>segreteria</w:t>
            </w:r>
            <w:r w:rsidR="00345C6F" w:rsidRPr="006C0DBE">
              <w:rPr>
                <w:rFonts w:ascii="Verdana" w:hAnsi="Verdana"/>
                <w:sz w:val="16"/>
                <w:szCs w:val="16"/>
                <w:lang w:val="it-IT"/>
              </w:rPr>
              <w:t>,</w:t>
            </w:r>
            <w:r w:rsidR="007913D7" w:rsidRPr="006C0DBE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="00345C6F" w:rsidRPr="006C0DBE">
              <w:rPr>
                <w:rFonts w:ascii="Verdana" w:hAnsi="Verdana"/>
                <w:sz w:val="16"/>
                <w:szCs w:val="16"/>
                <w:lang w:val="it-IT"/>
              </w:rPr>
              <w:t xml:space="preserve">organizzazione </w:t>
            </w:r>
            <w:r w:rsidR="007913D7" w:rsidRPr="006C0DBE">
              <w:rPr>
                <w:rFonts w:ascii="Verdana" w:hAnsi="Verdana"/>
                <w:sz w:val="16"/>
                <w:szCs w:val="16"/>
                <w:lang w:val="it-IT"/>
              </w:rPr>
              <w:t xml:space="preserve">del </w:t>
            </w:r>
            <w:bookmarkStart w:id="0" w:name="_GoBack"/>
            <w:bookmarkEnd w:id="0"/>
            <w:r w:rsidR="007913D7" w:rsidRPr="006C0DBE">
              <w:rPr>
                <w:rFonts w:ascii="Verdana" w:hAnsi="Verdana"/>
                <w:sz w:val="16"/>
                <w:szCs w:val="16"/>
                <w:lang w:val="it-IT"/>
              </w:rPr>
              <w:t>magazzino e della logistica</w:t>
            </w:r>
            <w:r w:rsidR="00342248" w:rsidRPr="006C0DBE">
              <w:rPr>
                <w:rFonts w:ascii="Verdana" w:hAnsi="Verdana"/>
                <w:sz w:val="16"/>
                <w:szCs w:val="16"/>
                <w:lang w:val="it-IT"/>
              </w:rPr>
              <w:t xml:space="preserve"> (fatturazione e contatti con i fornitori)</w:t>
            </w: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;</w:t>
            </w:r>
          </w:p>
          <w:p w14:paraId="75D3DC3E" w14:textId="7501D213" w:rsidR="00A70E62" w:rsidRPr="006C0DBE" w:rsidRDefault="00A70E62" w:rsidP="002520CC">
            <w:pPr>
              <w:pStyle w:val="ECVOrganisationDetails"/>
              <w:numPr>
                <w:ilvl w:val="0"/>
                <w:numId w:val="5"/>
              </w:numPr>
              <w:spacing w:after="0" w:line="240" w:lineRule="auto"/>
              <w:ind w:left="428" w:hanging="426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Consulenza di Relazioni Pubbliche, progettazione contenuti del sito internet e SEO</w:t>
            </w:r>
            <w:r w:rsidR="00556A0C" w:rsidRPr="006C0DBE">
              <w:rPr>
                <w:rFonts w:ascii="Verdana" w:hAnsi="Verdana"/>
                <w:sz w:val="16"/>
                <w:szCs w:val="16"/>
                <w:lang w:val="it-IT"/>
              </w:rPr>
              <w:t>;</w:t>
            </w:r>
          </w:p>
          <w:p w14:paraId="412D5283" w14:textId="1F036000" w:rsidR="002D0B35" w:rsidRPr="006C0DBE" w:rsidRDefault="00A70E62" w:rsidP="002520CC">
            <w:pPr>
              <w:pStyle w:val="ECVOrganisationDetails"/>
              <w:numPr>
                <w:ilvl w:val="0"/>
                <w:numId w:val="5"/>
              </w:numPr>
              <w:spacing w:after="0" w:line="240" w:lineRule="auto"/>
              <w:ind w:left="428" w:hanging="426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Partecipazione alla</w:t>
            </w:r>
            <w:r w:rsidR="00E43F8C" w:rsidRPr="006C0DBE">
              <w:rPr>
                <w:rFonts w:ascii="Verdana" w:hAnsi="Verdana"/>
                <w:sz w:val="16"/>
                <w:szCs w:val="16"/>
                <w:lang w:val="it-IT"/>
              </w:rPr>
              <w:t xml:space="preserve"> progettazione e</w:t>
            </w: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 xml:space="preserve"> sperimentazione di una nuova tecnologia per l’ablazione </w:t>
            </w:r>
            <w:r w:rsidR="00556A0C" w:rsidRPr="006C0DBE">
              <w:rPr>
                <w:rFonts w:ascii="Verdana" w:hAnsi="Verdana"/>
                <w:sz w:val="16"/>
                <w:szCs w:val="16"/>
                <w:lang w:val="it-IT"/>
              </w:rPr>
              <w:t xml:space="preserve">di tessuti </w:t>
            </w:r>
            <w:r w:rsidR="00E43F8C" w:rsidRPr="006C0DBE">
              <w:rPr>
                <w:rFonts w:ascii="Verdana" w:hAnsi="Verdana"/>
                <w:sz w:val="16"/>
                <w:szCs w:val="16"/>
                <w:lang w:val="it-IT"/>
              </w:rPr>
              <w:t>tumoral</w:t>
            </w:r>
            <w:r w:rsidR="00556A0C" w:rsidRPr="006C0DBE">
              <w:rPr>
                <w:rFonts w:ascii="Verdana" w:hAnsi="Verdana"/>
                <w:sz w:val="16"/>
                <w:szCs w:val="16"/>
                <w:lang w:val="it-IT"/>
              </w:rPr>
              <w:t>i</w:t>
            </w:r>
            <w:r w:rsidR="00E43F8C" w:rsidRPr="006C0DBE">
              <w:rPr>
                <w:rFonts w:ascii="Verdana" w:hAnsi="Verdana"/>
                <w:sz w:val="16"/>
                <w:szCs w:val="16"/>
                <w:lang w:val="it-IT"/>
              </w:rPr>
              <w:t>. Mi sono personalmente occupato della prototipazione di alcuni component</w:t>
            </w:r>
            <w:r w:rsidR="00556A0C" w:rsidRPr="006C0DBE">
              <w:rPr>
                <w:rFonts w:ascii="Verdana" w:hAnsi="Verdana"/>
                <w:sz w:val="16"/>
                <w:szCs w:val="16"/>
                <w:lang w:val="it-IT"/>
              </w:rPr>
              <w:t>i, record e analisi dei dati preliminari;</w:t>
            </w:r>
          </w:p>
          <w:p w14:paraId="17795A28" w14:textId="48814BA5" w:rsidR="00345C6F" w:rsidRPr="006C0DBE" w:rsidRDefault="0072346A" w:rsidP="002520CC">
            <w:pPr>
              <w:pStyle w:val="ECVOrganisationDetails"/>
              <w:numPr>
                <w:ilvl w:val="0"/>
                <w:numId w:val="5"/>
              </w:numPr>
              <w:spacing w:after="0" w:line="240" w:lineRule="auto"/>
              <w:ind w:left="428" w:hanging="426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Specializzazione</w:t>
            </w:r>
            <w:r w:rsidR="00556A0C" w:rsidRPr="006C0DBE">
              <w:rPr>
                <w:rFonts w:ascii="Verdana" w:hAnsi="Verdana"/>
                <w:sz w:val="16"/>
                <w:szCs w:val="16"/>
                <w:lang w:val="it-IT"/>
              </w:rPr>
              <w:t xml:space="preserve"> tecnica</w:t>
            </w: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 xml:space="preserve"> in due tipi diversi di equipaggiamenti sanitari, </w:t>
            </w:r>
            <w:r w:rsidR="002D0B35" w:rsidRPr="006C0DBE">
              <w:rPr>
                <w:rFonts w:ascii="Verdana" w:hAnsi="Verdana"/>
                <w:sz w:val="16"/>
                <w:szCs w:val="16"/>
                <w:lang w:val="it-IT"/>
              </w:rPr>
              <w:t xml:space="preserve">entrambi certificati presso le case produttrici ad Austin, Texas, e </w:t>
            </w: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Haifa, Israele.</w:t>
            </w:r>
          </w:p>
        </w:tc>
      </w:tr>
    </w:tbl>
    <w:p w14:paraId="423C6219" w14:textId="77777777" w:rsidR="00345C6F" w:rsidRPr="001D4604" w:rsidRDefault="00345C6F">
      <w:pPr>
        <w:pStyle w:val="ECVComments"/>
        <w:rPr>
          <w:rFonts w:ascii="Verdana" w:hAnsi="Verdana"/>
          <w:color w:val="1F497D" w:themeColor="text2"/>
          <w:sz w:val="18"/>
          <w:szCs w:val="18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D4604" w:rsidRPr="001D4604" w14:paraId="5DDDE831" w14:textId="77777777" w:rsidTr="005D1C4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63F651C" w14:textId="77777777" w:rsidR="00F617DD" w:rsidRPr="001D4604" w:rsidRDefault="00556A0C" w:rsidP="00276C8D">
            <w:pPr>
              <w:pStyle w:val="ECVDate"/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 xml:space="preserve">Dal: </w:t>
            </w:r>
            <w:r w:rsidR="00F617DD"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>1 marzo 2016</w:t>
            </w: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br/>
              <w:t>Al:</w:t>
            </w:r>
            <w:r w:rsidR="00F617DD"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>30 maggio</w:t>
            </w: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 xml:space="preserve"> 2016</w:t>
            </w:r>
          </w:p>
          <w:p w14:paraId="2738BAF4" w14:textId="77777777" w:rsidR="00556A0C" w:rsidRPr="001D4604" w:rsidRDefault="00556A0C" w:rsidP="00276C8D">
            <w:pPr>
              <w:pStyle w:val="ECVDate"/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</w:pPr>
          </w:p>
          <w:p w14:paraId="218C41FC" w14:textId="56E78019" w:rsidR="00556A0C" w:rsidRPr="001D4604" w:rsidRDefault="00556A0C" w:rsidP="00276C8D">
            <w:pPr>
              <w:pStyle w:val="ECVDate"/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>Dal: 3 Aprile 2018</w:t>
            </w: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br/>
              <w:t>Al: presente</w:t>
            </w:r>
          </w:p>
        </w:tc>
        <w:tc>
          <w:tcPr>
            <w:tcW w:w="7541" w:type="dxa"/>
            <w:shd w:val="clear" w:color="auto" w:fill="auto"/>
          </w:tcPr>
          <w:p w14:paraId="1CCC1F6A" w14:textId="288BCDD7" w:rsidR="00F617DD" w:rsidRPr="001D4604" w:rsidRDefault="00556A0C" w:rsidP="00276C8D">
            <w:pPr>
              <w:pStyle w:val="ECVSubSectionHeading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it-IT"/>
              </w:rPr>
              <w:t>Product Specialist</w:t>
            </w:r>
          </w:p>
        </w:tc>
      </w:tr>
      <w:tr w:rsidR="00F617DD" w:rsidRPr="006C0DBE" w14:paraId="0F75F450" w14:textId="77777777" w:rsidTr="005D1C44">
        <w:trPr>
          <w:cantSplit/>
        </w:trPr>
        <w:tc>
          <w:tcPr>
            <w:tcW w:w="2834" w:type="dxa"/>
            <w:vMerge/>
            <w:shd w:val="clear" w:color="auto" w:fill="auto"/>
          </w:tcPr>
          <w:p w14:paraId="252192F8" w14:textId="77777777" w:rsidR="00F617DD" w:rsidRPr="006C0DBE" w:rsidRDefault="00F617DD" w:rsidP="00276C8D">
            <w:pPr>
              <w:rPr>
                <w:rFonts w:ascii="Verdana" w:hAnsi="Verdana"/>
                <w:szCs w:val="16"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140FEE8A" w14:textId="2920115E" w:rsidR="00F617DD" w:rsidRPr="006C0DBE" w:rsidRDefault="00F617DD" w:rsidP="00276C8D">
            <w:pPr>
              <w:pStyle w:val="ECVOrganisationDetails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Cryoservice &amp; M.D</w:t>
            </w:r>
            <w:r w:rsidR="00546D9A" w:rsidRPr="006C0DBE">
              <w:rPr>
                <w:rFonts w:ascii="Verdana" w:hAnsi="Verdana"/>
                <w:sz w:val="16"/>
                <w:szCs w:val="16"/>
                <w:lang w:val="it-IT"/>
              </w:rPr>
              <w:t>.</w:t>
            </w: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 xml:space="preserve"> srl, Via </w:t>
            </w:r>
            <w:r w:rsidR="00546D9A" w:rsidRPr="006C0DBE">
              <w:rPr>
                <w:rFonts w:ascii="Verdana" w:hAnsi="Verdana"/>
                <w:sz w:val="16"/>
                <w:szCs w:val="16"/>
                <w:lang w:val="it-IT"/>
              </w:rPr>
              <w:t>Miramare 5</w:t>
            </w: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, Trieste - +39 040 4528125</w:t>
            </w:r>
          </w:p>
          <w:p w14:paraId="601C1022" w14:textId="07FA27AF" w:rsidR="00556A0C" w:rsidRPr="006C0DBE" w:rsidRDefault="003A5A4F" w:rsidP="00556A0C">
            <w:pPr>
              <w:pStyle w:val="ECVOrganisationDetails"/>
              <w:numPr>
                <w:ilvl w:val="0"/>
                <w:numId w:val="6"/>
              </w:numPr>
              <w:ind w:left="426" w:hanging="426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Relazioni con gli enti dei Sistemi Sanitari Regionali, dai centri logistici di acquisto alle Aziende Ospedaliere;</w:t>
            </w:r>
          </w:p>
          <w:p w14:paraId="22D11E6C" w14:textId="55F6158A" w:rsidR="003A5A4F" w:rsidRPr="006C0DBE" w:rsidRDefault="003A5A4F" w:rsidP="00556A0C">
            <w:pPr>
              <w:pStyle w:val="ECVOrganisationDetails"/>
              <w:numPr>
                <w:ilvl w:val="0"/>
                <w:numId w:val="6"/>
              </w:numPr>
              <w:ind w:left="426" w:hanging="426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Supporto Tecnico Scientifico ai medici che richiedono i materiali da noi commercializzati;</w:t>
            </w:r>
          </w:p>
          <w:p w14:paraId="6C2EC5C4" w14:textId="2F817209" w:rsidR="003A5A4F" w:rsidRPr="006C0DBE" w:rsidRDefault="003A5A4F" w:rsidP="00556A0C">
            <w:pPr>
              <w:pStyle w:val="ECVOrganisationDetails"/>
              <w:numPr>
                <w:ilvl w:val="0"/>
                <w:numId w:val="6"/>
              </w:numPr>
              <w:ind w:left="426" w:hanging="426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Specializzazione certificata dai produttori per materiali Endocare inc. e Uc-Care ltd.</w:t>
            </w:r>
          </w:p>
          <w:p w14:paraId="14009B2A" w14:textId="1F7EBD39" w:rsidR="003A5A4F" w:rsidRPr="006C0DBE" w:rsidRDefault="003A5A4F" w:rsidP="00556A0C">
            <w:pPr>
              <w:pStyle w:val="ECVOrganisationDetails"/>
              <w:numPr>
                <w:ilvl w:val="0"/>
                <w:numId w:val="6"/>
              </w:numPr>
              <w:ind w:left="426" w:hanging="426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Logistica e magazzino;</w:t>
            </w:r>
          </w:p>
          <w:p w14:paraId="03CAA058" w14:textId="3407DEDB" w:rsidR="004372DB" w:rsidRPr="006C0DBE" w:rsidRDefault="003A5A4F" w:rsidP="004372DB">
            <w:pPr>
              <w:pStyle w:val="ECVOrganisationDetails"/>
              <w:numPr>
                <w:ilvl w:val="0"/>
                <w:numId w:val="6"/>
              </w:numPr>
              <w:ind w:left="426" w:hanging="426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Carico-Scarico e Trasporto dei materiali presso le AO richiedenti;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72733" w:rsidRPr="006C0DBE" w14:paraId="1E243587" w14:textId="77777777" w:rsidTr="009317BD">
        <w:trPr>
          <w:trHeight w:val="170"/>
        </w:trPr>
        <w:tc>
          <w:tcPr>
            <w:tcW w:w="2835" w:type="dxa"/>
            <w:shd w:val="clear" w:color="auto" w:fill="auto"/>
          </w:tcPr>
          <w:p w14:paraId="38257E2D" w14:textId="77777777" w:rsidR="00072733" w:rsidRPr="006C0DBE" w:rsidRDefault="00072733" w:rsidP="009317BD">
            <w:pPr>
              <w:pStyle w:val="ECVLeftHeading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116656FF" w14:textId="77777777" w:rsidR="00072733" w:rsidRPr="006C0DBE" w:rsidRDefault="00072733" w:rsidP="009317BD">
            <w:pPr>
              <w:pStyle w:val="ECVBlueBox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407B3" w:rsidRPr="006C0DBE" w14:paraId="6A465884" w14:textId="77777777" w:rsidTr="005D1C4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3BD24AC" w14:textId="168E4DED" w:rsidR="008407B3" w:rsidRPr="001D4604" w:rsidRDefault="008407B3" w:rsidP="00225E95">
            <w:pPr>
              <w:pStyle w:val="ECVDate"/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>Da</w:t>
            </w:r>
            <w:r w:rsidR="005D1C44"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>l</w:t>
            </w: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>: Maggio 2013</w:t>
            </w:r>
          </w:p>
          <w:p w14:paraId="0A00047A" w14:textId="40979FDD" w:rsidR="008407B3" w:rsidRPr="001D4604" w:rsidRDefault="008407B3" w:rsidP="00225E95">
            <w:pPr>
              <w:pStyle w:val="ECVDate"/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>Al: Dicembre 2014</w:t>
            </w:r>
          </w:p>
        </w:tc>
        <w:tc>
          <w:tcPr>
            <w:tcW w:w="7541" w:type="dxa"/>
            <w:shd w:val="clear" w:color="auto" w:fill="auto"/>
          </w:tcPr>
          <w:p w14:paraId="3DB88154" w14:textId="63B29740" w:rsidR="008407B3" w:rsidRPr="001D4604" w:rsidRDefault="008407B3" w:rsidP="00225E95">
            <w:pPr>
              <w:pStyle w:val="ECVSubSectionHeading"/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  <w:lang w:val="it-IT"/>
              </w:rPr>
              <w:t>Tirocinio Universitario</w:t>
            </w:r>
          </w:p>
        </w:tc>
      </w:tr>
      <w:tr w:rsidR="008407B3" w:rsidRPr="006C0DBE" w14:paraId="2D3AF289" w14:textId="77777777" w:rsidTr="005D1C44">
        <w:trPr>
          <w:cantSplit/>
        </w:trPr>
        <w:tc>
          <w:tcPr>
            <w:tcW w:w="2834" w:type="dxa"/>
            <w:vMerge/>
            <w:shd w:val="clear" w:color="auto" w:fill="auto"/>
          </w:tcPr>
          <w:p w14:paraId="27BEBA76" w14:textId="77777777" w:rsidR="008407B3" w:rsidRPr="006C0DBE" w:rsidRDefault="008407B3" w:rsidP="00225E95">
            <w:pPr>
              <w:rPr>
                <w:rFonts w:ascii="Verdana" w:hAnsi="Verdana"/>
                <w:szCs w:val="16"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5B041A08" w14:textId="6E67C1CC" w:rsidR="008407B3" w:rsidRPr="006C0DBE" w:rsidRDefault="008407B3" w:rsidP="00225E95">
            <w:pPr>
              <w:pStyle w:val="ECVOrganisationDetails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Associazione Radici e Futuro, Strada del Friuli 469/1, 34136, Trieste - +39 040 416313</w:t>
            </w:r>
          </w:p>
          <w:p w14:paraId="3433406A" w14:textId="74AC5AA7" w:rsidR="008407B3" w:rsidRPr="006C0DBE" w:rsidRDefault="008407B3" w:rsidP="00225E95">
            <w:pPr>
              <w:pStyle w:val="ECVOrganisationDetails"/>
              <w:numPr>
                <w:ilvl w:val="0"/>
                <w:numId w:val="6"/>
              </w:numPr>
              <w:ind w:left="426" w:hanging="426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Divulgazione storica, creazione di contenuti visivi e testuali, organizzazione eventi in occasione del centenario della Grande Guerra.</w:t>
            </w:r>
          </w:p>
        </w:tc>
      </w:tr>
    </w:tbl>
    <w:p w14:paraId="486F98DB" w14:textId="77777777" w:rsidR="004B7E19" w:rsidRPr="006C0DBE" w:rsidRDefault="004B7E19">
      <w:pPr>
        <w:pStyle w:val="ECVText"/>
        <w:rPr>
          <w:rFonts w:ascii="Verdana" w:hAnsi="Verdana"/>
          <w:szCs w:val="16"/>
          <w:lang w:val="it-IT"/>
        </w:rPr>
      </w:pPr>
    </w:p>
    <w:p w14:paraId="7C47E56B" w14:textId="77777777" w:rsidR="0072346A" w:rsidRPr="006C0DBE" w:rsidRDefault="0072346A">
      <w:pPr>
        <w:widowControl/>
        <w:suppressAutoHyphens w:val="0"/>
        <w:rPr>
          <w:rFonts w:ascii="Verdana" w:hAnsi="Verdana"/>
          <w:szCs w:val="16"/>
          <w:lang w:val="it-IT"/>
        </w:rPr>
      </w:pPr>
      <w:r w:rsidRPr="006C0DBE">
        <w:rPr>
          <w:rFonts w:ascii="Verdana" w:hAnsi="Verdana"/>
          <w:szCs w:val="16"/>
          <w:lang w:val="it-IT"/>
        </w:rPr>
        <w:br w:type="page"/>
      </w:r>
    </w:p>
    <w:p w14:paraId="6D392E3B" w14:textId="77777777" w:rsidR="004B7E19" w:rsidRPr="006C0DBE" w:rsidRDefault="004B7E19">
      <w:pPr>
        <w:pStyle w:val="ECVText"/>
        <w:rPr>
          <w:rFonts w:ascii="Verdana" w:hAnsi="Verdana"/>
          <w:szCs w:val="16"/>
          <w:lang w:val="it-IT"/>
        </w:rPr>
      </w:pPr>
    </w:p>
    <w:p w14:paraId="45AF9115" w14:textId="77777777" w:rsidR="004B7E19" w:rsidRPr="006C0DBE" w:rsidRDefault="004B7E19">
      <w:pPr>
        <w:pStyle w:val="ECVText"/>
        <w:rPr>
          <w:rFonts w:ascii="Verdana" w:hAnsi="Verdana"/>
          <w:szCs w:val="16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D4604" w:rsidRPr="001D4604" w14:paraId="40982B0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B5DB202" w14:textId="77777777" w:rsidR="002A00A2" w:rsidRPr="001D4604" w:rsidRDefault="002A00A2">
            <w:pPr>
              <w:pStyle w:val="ECVLeftHeading"/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aps w:val="0"/>
                <w:color w:val="1F497D" w:themeColor="text2"/>
                <w:szCs w:val="18"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482FFB2" w14:textId="77777777" w:rsidR="002A00A2" w:rsidRPr="001D4604" w:rsidRDefault="0012016C">
            <w:pPr>
              <w:pStyle w:val="ECVBlueBox"/>
              <w:rPr>
                <w:rFonts w:ascii="Verdana" w:hAnsi="Verdana"/>
                <w:color w:val="1F497D" w:themeColor="text2"/>
                <w:sz w:val="18"/>
                <w:szCs w:val="18"/>
                <w:lang w:val="it-IT"/>
              </w:rPr>
            </w:pPr>
            <w:r w:rsidRPr="001D4604">
              <w:rPr>
                <w:rFonts w:ascii="Verdana" w:hAnsi="Verdana"/>
                <w:noProof/>
                <w:color w:val="1F497D" w:themeColor="text2"/>
                <w:sz w:val="18"/>
                <w:szCs w:val="18"/>
                <w:lang w:eastAsia="ja-JP" w:bidi="ar-SA"/>
              </w:rPr>
              <w:drawing>
                <wp:inline distT="0" distB="0" distL="0" distR="0" wp14:anchorId="72C05F74" wp14:editId="591AEB43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1D4604">
              <w:rPr>
                <w:rFonts w:ascii="Verdana" w:hAnsi="Verdana"/>
                <w:color w:val="1F497D" w:themeColor="text2"/>
                <w:sz w:val="18"/>
                <w:szCs w:val="18"/>
                <w:lang w:val="it-IT"/>
              </w:rPr>
              <w:t xml:space="preserve"> </w:t>
            </w:r>
          </w:p>
        </w:tc>
      </w:tr>
    </w:tbl>
    <w:tbl>
      <w:tblPr>
        <w:tblpPr w:topFromText="6" w:bottomFromText="170" w:vertAnchor="text" w:horzAnchor="margin" w:tblpY="210"/>
        <w:tblOverlap w:val="never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1D4604" w:rsidRPr="001D4604" w14:paraId="5FB24E77" w14:textId="77777777" w:rsidTr="001D460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78727CF" w14:textId="77777777" w:rsidR="001D4604" w:rsidRPr="001D4604" w:rsidRDefault="001D4604" w:rsidP="001D4604">
            <w:pPr>
              <w:pStyle w:val="ECVDate"/>
              <w:rPr>
                <w:rFonts w:ascii="Verdana" w:hAnsi="Verdana"/>
                <w:color w:val="1F497D" w:themeColor="text2"/>
                <w:szCs w:val="18"/>
                <w:lang w:val="it-IT"/>
              </w:rPr>
            </w:pPr>
          </w:p>
        </w:tc>
        <w:tc>
          <w:tcPr>
            <w:tcW w:w="6237" w:type="dxa"/>
            <w:shd w:val="clear" w:color="auto" w:fill="auto"/>
          </w:tcPr>
          <w:p w14:paraId="670EF5A8" w14:textId="77777777" w:rsidR="001D4604" w:rsidRPr="001D4604" w:rsidRDefault="001D4604" w:rsidP="001D4604">
            <w:pPr>
              <w:pStyle w:val="ECVSubSectionHeading"/>
              <w:rPr>
                <w:rFonts w:ascii="Verdana" w:hAnsi="Verdana"/>
                <w:color w:val="1F497D" w:themeColor="text2"/>
                <w:sz w:val="18"/>
                <w:szCs w:val="18"/>
                <w:lang w:val="it-IT"/>
              </w:rPr>
            </w:pPr>
            <w:r w:rsidRPr="001D4604">
              <w:rPr>
                <w:rFonts w:ascii="Verdana" w:hAnsi="Verdana"/>
                <w:color w:val="1F497D" w:themeColor="text2"/>
                <w:sz w:val="18"/>
                <w:szCs w:val="18"/>
                <w:lang w:val="it-IT"/>
              </w:rPr>
              <w:t>Laurea Triennale in Relazioni Pubbliche</w:t>
            </w:r>
          </w:p>
        </w:tc>
        <w:tc>
          <w:tcPr>
            <w:tcW w:w="1305" w:type="dxa"/>
            <w:shd w:val="clear" w:color="auto" w:fill="auto"/>
          </w:tcPr>
          <w:p w14:paraId="43F3167B" w14:textId="77777777" w:rsidR="001D4604" w:rsidRPr="001D4604" w:rsidRDefault="001D4604" w:rsidP="001D4604">
            <w:pPr>
              <w:pStyle w:val="ECVRightHeading"/>
              <w:rPr>
                <w:rFonts w:ascii="Verdana" w:hAnsi="Verdana"/>
                <w:color w:val="1F497D" w:themeColor="text2"/>
                <w:sz w:val="18"/>
                <w:lang w:val="it-IT"/>
              </w:rPr>
            </w:pPr>
          </w:p>
        </w:tc>
      </w:tr>
      <w:tr w:rsidR="001D4604" w:rsidRPr="006C0DBE" w14:paraId="41CC81B6" w14:textId="77777777" w:rsidTr="001D4604">
        <w:trPr>
          <w:cantSplit/>
        </w:trPr>
        <w:tc>
          <w:tcPr>
            <w:tcW w:w="2834" w:type="dxa"/>
            <w:vMerge/>
            <w:shd w:val="clear" w:color="auto" w:fill="auto"/>
          </w:tcPr>
          <w:p w14:paraId="567906A4" w14:textId="77777777" w:rsidR="001D4604" w:rsidRPr="006C0DBE" w:rsidRDefault="001D4604" w:rsidP="001D4604">
            <w:pPr>
              <w:rPr>
                <w:rFonts w:ascii="Verdana" w:hAnsi="Verdana"/>
                <w:szCs w:val="16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C00B27E" w14:textId="77777777" w:rsidR="001D4604" w:rsidRPr="006C0DBE" w:rsidRDefault="001D4604" w:rsidP="001D4604">
            <w:pPr>
              <w:pStyle w:val="ECVOrganisationDetails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 xml:space="preserve">Università degli Studi di Udine </w:t>
            </w:r>
          </w:p>
        </w:tc>
      </w:tr>
      <w:tr w:rsidR="001D4604" w:rsidRPr="006C0DBE" w14:paraId="6221DC02" w14:textId="77777777" w:rsidTr="001D4604">
        <w:trPr>
          <w:cantSplit/>
        </w:trPr>
        <w:tc>
          <w:tcPr>
            <w:tcW w:w="2834" w:type="dxa"/>
            <w:vMerge/>
            <w:shd w:val="clear" w:color="auto" w:fill="auto"/>
          </w:tcPr>
          <w:p w14:paraId="5D98F95C" w14:textId="77777777" w:rsidR="001D4604" w:rsidRPr="006C0DBE" w:rsidRDefault="001D4604" w:rsidP="001D4604">
            <w:pPr>
              <w:rPr>
                <w:rFonts w:ascii="Verdana" w:hAnsi="Verdana"/>
                <w:szCs w:val="16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0A31AE2" w14:textId="77777777" w:rsidR="001D4604" w:rsidRPr="006C0DBE" w:rsidRDefault="001D4604" w:rsidP="001D4604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Economia Aziendale;</w:t>
            </w:r>
          </w:p>
          <w:p w14:paraId="1C4B2F7D" w14:textId="77777777" w:rsidR="001D4604" w:rsidRPr="006C0DBE" w:rsidRDefault="001D4604" w:rsidP="001D4604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Psicologia e Sociologia;</w:t>
            </w:r>
          </w:p>
          <w:p w14:paraId="0B698AA8" w14:textId="77777777" w:rsidR="001D4604" w:rsidRPr="006C0DBE" w:rsidRDefault="001D4604" w:rsidP="001D4604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Comunicazione Pubblicitaria e Marketing;</w:t>
            </w:r>
          </w:p>
          <w:p w14:paraId="6AF90401" w14:textId="77777777" w:rsidR="001D4604" w:rsidRPr="006C0DBE" w:rsidRDefault="001D4604" w:rsidP="001D4604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Teorie e Tecniche della Comunicazione;</w:t>
            </w:r>
          </w:p>
          <w:p w14:paraId="6E1B844F" w14:textId="77777777" w:rsidR="001D4604" w:rsidRPr="006C0DBE" w:rsidRDefault="001D4604" w:rsidP="001D4604">
            <w:pPr>
              <w:pStyle w:val="ECVSectionBulle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Teorie e Tecniche della Negoziazione.</w:t>
            </w:r>
          </w:p>
          <w:p w14:paraId="30AFC4E9" w14:textId="77777777" w:rsidR="001D4604" w:rsidRPr="006C0DBE" w:rsidRDefault="001D4604" w:rsidP="001D4604">
            <w:pPr>
              <w:pStyle w:val="ECVSectionBullet"/>
              <w:ind w:left="113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</w:tbl>
    <w:p w14:paraId="28B688F3" w14:textId="77777777" w:rsidR="002A00A2" w:rsidRPr="001D4604" w:rsidRDefault="002A00A2" w:rsidP="001D4604">
      <w:pPr>
        <w:pStyle w:val="ECVComments"/>
        <w:jc w:val="left"/>
        <w:rPr>
          <w:rFonts w:ascii="Verdana" w:hAnsi="Verdana"/>
          <w:color w:val="1F497D" w:themeColor="text2"/>
          <w:sz w:val="18"/>
          <w:szCs w:val="18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800BD" w:rsidRPr="006C0DBE" w14:paraId="5B849CFD" w14:textId="77777777" w:rsidTr="001D4604">
        <w:trPr>
          <w:trHeight w:val="170"/>
        </w:trPr>
        <w:tc>
          <w:tcPr>
            <w:tcW w:w="2835" w:type="dxa"/>
            <w:shd w:val="clear" w:color="auto" w:fill="auto"/>
          </w:tcPr>
          <w:p w14:paraId="42588B10" w14:textId="081BBE76" w:rsidR="007800BD" w:rsidRPr="001D4604" w:rsidRDefault="007800BD" w:rsidP="00225E95">
            <w:pPr>
              <w:pStyle w:val="ECVLeftHeading"/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aps w:val="0"/>
                <w:color w:val="1F497D" w:themeColor="text2"/>
                <w:szCs w:val="18"/>
                <w:lang w:val="it-IT"/>
              </w:rPr>
              <w:t>ATTIVITA’ EXTRACURRICULARI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9DBACE4" w14:textId="77777777" w:rsidR="007800BD" w:rsidRPr="001D4604" w:rsidRDefault="007800BD" w:rsidP="00225E95">
            <w:pPr>
              <w:pStyle w:val="ECVBlueBox"/>
              <w:rPr>
                <w:rFonts w:ascii="Verdana" w:hAnsi="Verdana"/>
                <w:color w:val="1F497D" w:themeColor="text2"/>
                <w:sz w:val="16"/>
                <w:szCs w:val="16"/>
                <w:lang w:val="it-IT"/>
              </w:rPr>
            </w:pPr>
            <w:r w:rsidRPr="001D4604">
              <w:rPr>
                <w:rFonts w:ascii="Verdana" w:hAnsi="Verdana"/>
                <w:noProof/>
                <w:color w:val="1F497D" w:themeColor="text2"/>
                <w:sz w:val="16"/>
                <w:szCs w:val="16"/>
                <w:lang w:eastAsia="ja-JP" w:bidi="ar-SA"/>
              </w:rPr>
              <w:drawing>
                <wp:inline distT="0" distB="0" distL="0" distR="0" wp14:anchorId="098780E9" wp14:editId="2E692CCF">
                  <wp:extent cx="4791075" cy="85725"/>
                  <wp:effectExtent l="19050" t="0" r="952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604">
              <w:rPr>
                <w:rFonts w:ascii="Verdana" w:hAnsi="Verdana"/>
                <w:color w:val="1F497D" w:themeColor="text2"/>
                <w:sz w:val="16"/>
                <w:szCs w:val="16"/>
                <w:lang w:val="it-IT"/>
              </w:rPr>
              <w:t xml:space="preserve"> </w:t>
            </w:r>
          </w:p>
        </w:tc>
      </w:tr>
      <w:tr w:rsidR="001D4604" w:rsidRPr="006C0DBE" w14:paraId="5A52B710" w14:textId="77777777" w:rsidTr="001D4604">
        <w:trPr>
          <w:trHeight w:val="170"/>
        </w:trPr>
        <w:tc>
          <w:tcPr>
            <w:tcW w:w="2835" w:type="dxa"/>
            <w:shd w:val="clear" w:color="auto" w:fill="auto"/>
          </w:tcPr>
          <w:p w14:paraId="357324E7" w14:textId="77777777" w:rsidR="001D4604" w:rsidRPr="001D4604" w:rsidRDefault="001D4604" w:rsidP="00225E95">
            <w:pPr>
              <w:pStyle w:val="ECVLeftHeading"/>
              <w:rPr>
                <w:rFonts w:ascii="Verdana" w:hAnsi="Verdana"/>
                <w:caps w:val="0"/>
                <w:color w:val="1F497D" w:themeColor="text2"/>
                <w:szCs w:val="18"/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1D5B8038" w14:textId="77777777" w:rsidR="001D4604" w:rsidRPr="001D4604" w:rsidRDefault="001D4604" w:rsidP="00225E95">
            <w:pPr>
              <w:pStyle w:val="ECVBlueBox"/>
              <w:rPr>
                <w:rFonts w:ascii="Verdana" w:hAnsi="Verdana"/>
                <w:noProof/>
                <w:color w:val="1F497D" w:themeColor="text2"/>
                <w:sz w:val="16"/>
                <w:szCs w:val="16"/>
                <w:lang w:val="it-IT" w:eastAsia="it-IT" w:bidi="ar-SA"/>
              </w:rPr>
            </w:pPr>
          </w:p>
        </w:tc>
      </w:tr>
      <w:tr w:rsidR="00BD65F0" w:rsidRPr="006C0DBE" w14:paraId="7DF49C60" w14:textId="77777777" w:rsidTr="001D4604">
        <w:trPr>
          <w:trHeight w:val="170"/>
        </w:trPr>
        <w:tc>
          <w:tcPr>
            <w:tcW w:w="2835" w:type="dxa"/>
            <w:shd w:val="clear" w:color="auto" w:fill="auto"/>
          </w:tcPr>
          <w:p w14:paraId="23A8C45D" w14:textId="77777777" w:rsidR="00904755" w:rsidRPr="001D4604" w:rsidRDefault="00904755" w:rsidP="00904755">
            <w:pPr>
              <w:pStyle w:val="ECVLeftDetails"/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>Pubblicazioni</w:t>
            </w:r>
          </w:p>
          <w:p w14:paraId="1C81DA56" w14:textId="77777777" w:rsidR="00904755" w:rsidRPr="001D4604" w:rsidRDefault="00904755" w:rsidP="00904755">
            <w:pPr>
              <w:pStyle w:val="ECVLeftDetails"/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>Presentazioni</w:t>
            </w:r>
          </w:p>
          <w:p w14:paraId="3CA1D1B6" w14:textId="77777777" w:rsidR="00904755" w:rsidRPr="001D4604" w:rsidRDefault="00904755" w:rsidP="00904755">
            <w:pPr>
              <w:pStyle w:val="ECVLeftDetails"/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>Progetti</w:t>
            </w:r>
          </w:p>
          <w:p w14:paraId="26F6FD00" w14:textId="77777777" w:rsidR="00904755" w:rsidRPr="001D4604" w:rsidRDefault="00904755" w:rsidP="00904755">
            <w:pPr>
              <w:pStyle w:val="ECVLeftDetails"/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>Conferenze</w:t>
            </w:r>
          </w:p>
          <w:p w14:paraId="6C54A038" w14:textId="77777777" w:rsidR="00904755" w:rsidRPr="001D4604" w:rsidRDefault="00904755" w:rsidP="00904755">
            <w:pPr>
              <w:pStyle w:val="ECVLeftDetails"/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>Seminari</w:t>
            </w:r>
          </w:p>
          <w:p w14:paraId="05937F88" w14:textId="77777777" w:rsidR="00904755" w:rsidRPr="001D4604" w:rsidRDefault="00904755" w:rsidP="00904755">
            <w:pPr>
              <w:pStyle w:val="ECVLeftDetails"/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>Riconoscimenti e premi</w:t>
            </w:r>
          </w:p>
          <w:p w14:paraId="06902933" w14:textId="77777777" w:rsidR="00904755" w:rsidRPr="001D4604" w:rsidRDefault="00904755" w:rsidP="00904755">
            <w:pPr>
              <w:pStyle w:val="ECVLeftDetails"/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>Appartenenza a gruppi / associazioni</w:t>
            </w:r>
          </w:p>
          <w:p w14:paraId="651AAC90" w14:textId="6389441F" w:rsidR="00BD65F0" w:rsidRPr="001D4604" w:rsidRDefault="00904755" w:rsidP="00904755">
            <w:pPr>
              <w:pStyle w:val="ECVLeftHeading"/>
              <w:rPr>
                <w:rFonts w:ascii="Verdana" w:hAnsi="Verdana"/>
                <w:caps w:val="0"/>
                <w:color w:val="1F497D" w:themeColor="text2"/>
                <w:szCs w:val="18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olor w:val="1F497D" w:themeColor="text2"/>
                <w:szCs w:val="18"/>
                <w:lang w:val="it-IT"/>
              </w:rPr>
              <w:t>Referenze</w:t>
            </w:r>
          </w:p>
        </w:tc>
        <w:tc>
          <w:tcPr>
            <w:tcW w:w="7540" w:type="dxa"/>
            <w:shd w:val="clear" w:color="auto" w:fill="auto"/>
          </w:tcPr>
          <w:p w14:paraId="1073339E" w14:textId="058563A3" w:rsidR="00BD65F0" w:rsidRPr="001D4604" w:rsidRDefault="001D4604" w:rsidP="00904755">
            <w:pPr>
              <w:pStyle w:val="ECVBlueBox"/>
              <w:jc w:val="left"/>
              <w:rPr>
                <w:rFonts w:ascii="Verdana" w:hAnsi="Verdana"/>
                <w:b/>
                <w:bCs/>
                <w:noProof/>
                <w:color w:val="1F497D" w:themeColor="text2"/>
                <w:sz w:val="18"/>
                <w:szCs w:val="18"/>
                <w:lang w:val="it-IT" w:eastAsia="it-IT" w:bidi="ar-SA"/>
              </w:rPr>
            </w:pPr>
            <w:r w:rsidRPr="001D4604">
              <w:rPr>
                <w:rFonts w:ascii="Verdana" w:hAnsi="Verdana"/>
                <w:b/>
                <w:bCs/>
                <w:noProof/>
                <w:color w:val="1F497D" w:themeColor="text2"/>
                <w:sz w:val="18"/>
                <w:szCs w:val="18"/>
                <w:lang w:val="it-IT" w:eastAsia="it-IT" w:bidi="ar-SA"/>
              </w:rPr>
              <w:t>Concorso indetto da TurismoFVG: “Premio Marketing”</w:t>
            </w:r>
          </w:p>
          <w:p w14:paraId="6B51368D" w14:textId="43F4DF92" w:rsidR="00904755" w:rsidRPr="006C0DBE" w:rsidRDefault="00904755" w:rsidP="00904755">
            <w:pPr>
              <w:pStyle w:val="ECVBlueBox"/>
              <w:numPr>
                <w:ilvl w:val="0"/>
                <w:numId w:val="6"/>
              </w:numPr>
              <w:jc w:val="left"/>
              <w:rPr>
                <w:rFonts w:ascii="Verdana" w:hAnsi="Verdana"/>
                <w:noProof/>
                <w:sz w:val="16"/>
                <w:szCs w:val="16"/>
                <w:lang w:val="it-IT" w:eastAsia="it-IT" w:bidi="ar-SA"/>
              </w:rPr>
            </w:pPr>
            <w:r w:rsidRPr="006C0DBE">
              <w:rPr>
                <w:rFonts w:ascii="Verdana" w:hAnsi="Verdana"/>
                <w:noProof/>
                <w:sz w:val="16"/>
                <w:szCs w:val="16"/>
                <w:lang w:val="it-IT" w:eastAsia="it-IT" w:bidi="ar-SA"/>
              </w:rPr>
              <w:t>Si chiedeva ai partecipanti di stilare un marketing plan per incrementare il turismo di un paese target (Russia nel mio caso). Posizionato 52° Nazionale, 1° nel Triveneto, 2° Centro-Nord Italia.</w:t>
            </w:r>
          </w:p>
          <w:p w14:paraId="08BFCDB6" w14:textId="77777777" w:rsidR="00904755" w:rsidRPr="006C0DBE" w:rsidRDefault="00904755" w:rsidP="00904755">
            <w:pPr>
              <w:pStyle w:val="ECVBlueBox"/>
              <w:jc w:val="left"/>
              <w:rPr>
                <w:rFonts w:ascii="Verdana" w:hAnsi="Verdana"/>
                <w:noProof/>
                <w:sz w:val="16"/>
                <w:szCs w:val="16"/>
                <w:lang w:val="it-IT" w:eastAsia="it-IT" w:bidi="ar-SA"/>
              </w:rPr>
            </w:pPr>
          </w:p>
          <w:p w14:paraId="67978DF4" w14:textId="76694D2E" w:rsidR="00904755" w:rsidRPr="001D4604" w:rsidRDefault="001D4604" w:rsidP="00904755">
            <w:pPr>
              <w:pStyle w:val="ECVBlueBox"/>
              <w:jc w:val="left"/>
              <w:rPr>
                <w:rFonts w:ascii="Verdana" w:hAnsi="Verdana"/>
                <w:b/>
                <w:bCs/>
                <w:noProof/>
                <w:color w:val="1F497D" w:themeColor="text2"/>
                <w:sz w:val="18"/>
                <w:szCs w:val="18"/>
                <w:lang w:val="it-IT" w:eastAsia="it-IT" w:bidi="ar-SA"/>
              </w:rPr>
            </w:pPr>
            <w:r w:rsidRPr="001D4604">
              <w:rPr>
                <w:rFonts w:ascii="Verdana" w:hAnsi="Verdana"/>
                <w:b/>
                <w:bCs/>
                <w:noProof/>
                <w:color w:val="1F497D" w:themeColor="text2"/>
                <w:sz w:val="18"/>
                <w:szCs w:val="18"/>
                <w:lang w:val="it-IT" w:eastAsia="it-IT" w:bidi="ar-SA"/>
              </w:rPr>
              <w:t>Pubblicazioni Scientifiche:</w:t>
            </w:r>
          </w:p>
          <w:p w14:paraId="0F1C5B85" w14:textId="77777777" w:rsidR="00904755" w:rsidRPr="006C0DBE" w:rsidRDefault="00904755" w:rsidP="00904755">
            <w:pPr>
              <w:pStyle w:val="ECVBlueBox"/>
              <w:numPr>
                <w:ilvl w:val="0"/>
                <w:numId w:val="7"/>
              </w:numPr>
              <w:jc w:val="left"/>
              <w:rPr>
                <w:rFonts w:ascii="Verdana" w:hAnsi="Verdana"/>
                <w:b/>
                <w:bCs/>
                <w:noProof/>
                <w:sz w:val="16"/>
                <w:szCs w:val="16"/>
                <w:lang w:eastAsia="it-IT" w:bidi="ar-SA"/>
              </w:rPr>
            </w:pPr>
            <w:r w:rsidRPr="006C0DBE">
              <w:rPr>
                <w:rFonts w:ascii="Verdana" w:hAnsi="Verdana"/>
                <w:b/>
                <w:bCs/>
                <w:noProof/>
                <w:sz w:val="16"/>
                <w:szCs w:val="16"/>
                <w:lang w:eastAsia="it-IT" w:bidi="ar-SA"/>
              </w:rPr>
              <w:t>Minimally Invasive, Non-Thermal Tissue Ablation with a Single Exponential Decay Electrolytic Electroporation Waveform</w:t>
            </w:r>
          </w:p>
          <w:p w14:paraId="3C4A41CA" w14:textId="07A3BC65" w:rsidR="00904755" w:rsidRPr="006C0DBE" w:rsidRDefault="00904755" w:rsidP="00904755">
            <w:pPr>
              <w:pStyle w:val="ECVBlueBox"/>
              <w:ind w:left="720"/>
              <w:jc w:val="left"/>
              <w:rPr>
                <w:rFonts w:ascii="Verdana" w:hAnsi="Verdana"/>
                <w:noProof/>
                <w:sz w:val="16"/>
                <w:szCs w:val="16"/>
                <w:lang w:eastAsia="it-IT" w:bidi="ar-SA"/>
              </w:rPr>
            </w:pPr>
            <w:r w:rsidRPr="006C0DBE">
              <w:rPr>
                <w:rFonts w:ascii="Verdana" w:hAnsi="Verdana"/>
                <w:noProof/>
                <w:sz w:val="16"/>
                <w:szCs w:val="16"/>
                <w:lang w:eastAsia="it-IT" w:bidi="ar-SA"/>
              </w:rPr>
              <w:t>J.Transl. Med. Res 2016;21(4):247-252 - DOI: 10.21614/jtmr-21-4-98 - Journal of Translational Medicine and Research, 21 (4), 2016 247</w:t>
            </w:r>
          </w:p>
          <w:p w14:paraId="3B431DD0" w14:textId="77777777" w:rsidR="00904755" w:rsidRPr="006C0DBE" w:rsidRDefault="00904755" w:rsidP="00904755">
            <w:pPr>
              <w:pStyle w:val="ECVBlueBox"/>
              <w:ind w:left="720"/>
              <w:jc w:val="left"/>
              <w:rPr>
                <w:rFonts w:ascii="Verdana" w:hAnsi="Verdana"/>
                <w:noProof/>
                <w:sz w:val="16"/>
                <w:szCs w:val="16"/>
                <w:lang w:eastAsia="it-IT" w:bidi="ar-SA"/>
              </w:rPr>
            </w:pPr>
            <w:r w:rsidRPr="006C0DBE">
              <w:rPr>
                <w:rFonts w:ascii="Verdana" w:hAnsi="Verdana"/>
                <w:noProof/>
                <w:sz w:val="16"/>
                <w:szCs w:val="16"/>
                <w:lang w:eastAsia="it-IT" w:bidi="ar-SA"/>
              </w:rPr>
              <w:t>Irinel Popescu et al.</w:t>
            </w:r>
          </w:p>
          <w:p w14:paraId="7A72748A" w14:textId="77777777" w:rsidR="00904755" w:rsidRPr="006C0DBE" w:rsidRDefault="00904755" w:rsidP="00904755">
            <w:pPr>
              <w:pStyle w:val="ECVBlueBox"/>
              <w:numPr>
                <w:ilvl w:val="0"/>
                <w:numId w:val="7"/>
              </w:numPr>
              <w:jc w:val="left"/>
              <w:rPr>
                <w:rFonts w:ascii="Verdana" w:hAnsi="Verdana"/>
                <w:b/>
                <w:bCs/>
                <w:noProof/>
                <w:sz w:val="16"/>
                <w:szCs w:val="16"/>
                <w:lang w:eastAsia="it-IT" w:bidi="ar-SA"/>
              </w:rPr>
            </w:pPr>
            <w:r w:rsidRPr="006C0DBE">
              <w:rPr>
                <w:rFonts w:ascii="Verdana" w:hAnsi="Verdana"/>
                <w:b/>
                <w:bCs/>
                <w:noProof/>
                <w:sz w:val="16"/>
                <w:szCs w:val="16"/>
                <w:lang w:eastAsia="it-IT" w:bidi="ar-SA"/>
              </w:rPr>
              <w:t>Cryoelectrolysis - electrolytic processes in a frozen physiological saline medium</w:t>
            </w:r>
          </w:p>
          <w:p w14:paraId="2B15851E" w14:textId="77777777" w:rsidR="00904755" w:rsidRPr="006C0DBE" w:rsidRDefault="00904755" w:rsidP="00904755">
            <w:pPr>
              <w:pStyle w:val="ECVBlueBox"/>
              <w:ind w:left="720"/>
              <w:jc w:val="left"/>
              <w:rPr>
                <w:rFonts w:ascii="Verdana" w:hAnsi="Verdana"/>
                <w:noProof/>
                <w:sz w:val="16"/>
                <w:szCs w:val="16"/>
                <w:lang w:eastAsia="it-IT" w:bidi="ar-SA"/>
              </w:rPr>
            </w:pPr>
            <w:r w:rsidRPr="006C0DBE">
              <w:rPr>
                <w:rFonts w:ascii="Verdana" w:hAnsi="Verdana"/>
                <w:noProof/>
                <w:sz w:val="16"/>
                <w:szCs w:val="16"/>
                <w:lang w:eastAsia="it-IT" w:bidi="ar-SA"/>
              </w:rPr>
              <w:t>PeerJ. 2017; 5: e2810 - Published online 2017 Jan 17. doi: 10.7717/peerj.2810</w:t>
            </w:r>
          </w:p>
          <w:p w14:paraId="2A503594" w14:textId="77777777" w:rsidR="00904755" w:rsidRPr="006C0DBE" w:rsidRDefault="00904755" w:rsidP="00904755">
            <w:pPr>
              <w:pStyle w:val="ECVBlueBox"/>
              <w:ind w:left="720"/>
              <w:jc w:val="left"/>
              <w:rPr>
                <w:rFonts w:ascii="Verdana" w:hAnsi="Verdana"/>
                <w:noProof/>
                <w:sz w:val="16"/>
                <w:szCs w:val="16"/>
                <w:lang w:eastAsia="it-IT" w:bidi="ar-SA"/>
              </w:rPr>
            </w:pPr>
            <w:r w:rsidRPr="006C0DBE">
              <w:rPr>
                <w:rFonts w:ascii="Verdana" w:hAnsi="Verdana"/>
                <w:noProof/>
                <w:sz w:val="16"/>
                <w:szCs w:val="16"/>
                <w:lang w:eastAsia="it-IT" w:bidi="ar-SA"/>
              </w:rPr>
              <w:t>Boris Rubinsky et al.</w:t>
            </w:r>
          </w:p>
          <w:p w14:paraId="2D71CBAE" w14:textId="77777777" w:rsidR="00904755" w:rsidRPr="006C0DBE" w:rsidRDefault="00904755" w:rsidP="00904755">
            <w:pPr>
              <w:pStyle w:val="ECVBlueBox"/>
              <w:numPr>
                <w:ilvl w:val="0"/>
                <w:numId w:val="7"/>
              </w:numPr>
              <w:jc w:val="left"/>
              <w:rPr>
                <w:rFonts w:ascii="Verdana" w:hAnsi="Verdana"/>
                <w:b/>
                <w:bCs/>
                <w:noProof/>
                <w:sz w:val="16"/>
                <w:szCs w:val="16"/>
                <w:lang w:eastAsia="it-IT" w:bidi="ar-SA"/>
              </w:rPr>
            </w:pPr>
            <w:r w:rsidRPr="006C0DBE">
              <w:rPr>
                <w:rFonts w:ascii="Verdana" w:hAnsi="Verdana"/>
                <w:b/>
                <w:bCs/>
                <w:noProof/>
                <w:sz w:val="16"/>
                <w:szCs w:val="16"/>
                <w:lang w:eastAsia="it-IT" w:bidi="ar-SA"/>
              </w:rPr>
              <w:t>Cryoelectrolysis; an acute case study in the pig liver</w:t>
            </w:r>
          </w:p>
          <w:p w14:paraId="264F69E7" w14:textId="77777777" w:rsidR="00904755" w:rsidRPr="006C0DBE" w:rsidRDefault="002F57DF" w:rsidP="002F57DF">
            <w:pPr>
              <w:pStyle w:val="ECVBlueBox"/>
              <w:ind w:left="720"/>
              <w:jc w:val="left"/>
              <w:rPr>
                <w:rFonts w:ascii="Verdana" w:hAnsi="Verdana"/>
                <w:noProof/>
                <w:sz w:val="16"/>
                <w:szCs w:val="16"/>
                <w:lang w:eastAsia="it-IT" w:bidi="ar-SA"/>
              </w:rPr>
            </w:pPr>
            <w:r w:rsidRPr="006C0DBE">
              <w:rPr>
                <w:rFonts w:ascii="Verdana" w:hAnsi="Verdana"/>
                <w:noProof/>
                <w:sz w:val="16"/>
                <w:szCs w:val="16"/>
                <w:lang w:eastAsia="it-IT" w:bidi="ar-SA"/>
              </w:rPr>
              <w:t>Cryobiology. 2017 Oct;78:110-114 - DOI: 10.1016/j.cryobiol.2017.08.001 - Epub 2017 Aug 3.</w:t>
            </w:r>
          </w:p>
          <w:p w14:paraId="1D90BF11" w14:textId="77777777" w:rsidR="002F57DF" w:rsidRPr="006C0DBE" w:rsidRDefault="002F57DF" w:rsidP="002F57DF">
            <w:pPr>
              <w:pStyle w:val="ECVBlueBox"/>
              <w:ind w:left="720"/>
              <w:jc w:val="left"/>
              <w:rPr>
                <w:rFonts w:ascii="Verdana" w:hAnsi="Verdana"/>
                <w:noProof/>
                <w:sz w:val="16"/>
                <w:szCs w:val="16"/>
                <w:lang w:eastAsia="it-IT" w:bidi="ar-SA"/>
              </w:rPr>
            </w:pPr>
            <w:r w:rsidRPr="006C0DBE">
              <w:rPr>
                <w:rFonts w:ascii="Verdana" w:hAnsi="Verdana"/>
                <w:noProof/>
                <w:sz w:val="16"/>
                <w:szCs w:val="16"/>
                <w:lang w:eastAsia="it-IT" w:bidi="ar-SA"/>
              </w:rPr>
              <w:t>Boris Rubinsky et al.</w:t>
            </w:r>
          </w:p>
          <w:p w14:paraId="02870795" w14:textId="77777777" w:rsidR="002F57DF" w:rsidRPr="006C0DBE" w:rsidRDefault="002F57DF" w:rsidP="002F57DF">
            <w:pPr>
              <w:pStyle w:val="ECVBlueBox"/>
              <w:numPr>
                <w:ilvl w:val="0"/>
                <w:numId w:val="7"/>
              </w:numPr>
              <w:jc w:val="left"/>
              <w:rPr>
                <w:rFonts w:ascii="Verdana" w:hAnsi="Verdana"/>
                <w:b/>
                <w:bCs/>
                <w:noProof/>
                <w:sz w:val="16"/>
                <w:szCs w:val="16"/>
                <w:lang w:eastAsia="it-IT" w:bidi="ar-SA"/>
              </w:rPr>
            </w:pPr>
            <w:r w:rsidRPr="006C0DBE">
              <w:rPr>
                <w:rFonts w:ascii="Verdana" w:hAnsi="Verdana"/>
                <w:b/>
                <w:bCs/>
                <w:noProof/>
                <w:sz w:val="16"/>
                <w:szCs w:val="16"/>
                <w:lang w:eastAsia="it-IT" w:bidi="ar-SA"/>
              </w:rPr>
              <w:t>Toward a clinical real time tissue ablation technology: Combining electroporation and electrolysis (E2)</w:t>
            </w:r>
          </w:p>
          <w:p w14:paraId="2AF90602" w14:textId="77777777" w:rsidR="002F57DF" w:rsidRPr="006C0DBE" w:rsidRDefault="002F57DF" w:rsidP="002F57DF">
            <w:pPr>
              <w:pStyle w:val="ECVBlueBox"/>
              <w:ind w:left="720"/>
              <w:jc w:val="left"/>
              <w:rPr>
                <w:rFonts w:ascii="Verdana" w:hAnsi="Verdana"/>
                <w:noProof/>
                <w:sz w:val="16"/>
                <w:szCs w:val="16"/>
                <w:lang w:eastAsia="it-IT" w:bidi="ar-SA"/>
              </w:rPr>
            </w:pPr>
            <w:r w:rsidRPr="006C0DBE">
              <w:rPr>
                <w:rFonts w:ascii="Verdana" w:hAnsi="Verdana"/>
                <w:noProof/>
                <w:sz w:val="16"/>
                <w:szCs w:val="16"/>
                <w:lang w:eastAsia="it-IT" w:bidi="ar-SA"/>
              </w:rPr>
              <w:t>PeerJ. 2020; 8: e7985 - Published online 2020 Jan 20. doi: 10.7717/peerj.7985</w:t>
            </w:r>
          </w:p>
          <w:p w14:paraId="4B5B05A6" w14:textId="6C87BE8D" w:rsidR="002F57DF" w:rsidRPr="006C0DBE" w:rsidRDefault="002F57DF" w:rsidP="002F57DF">
            <w:pPr>
              <w:pStyle w:val="ECVBlueBox"/>
              <w:ind w:left="720"/>
              <w:jc w:val="left"/>
              <w:rPr>
                <w:rFonts w:ascii="Verdana" w:hAnsi="Verdana"/>
                <w:noProof/>
                <w:sz w:val="16"/>
                <w:szCs w:val="16"/>
                <w:lang w:eastAsia="it-IT" w:bidi="ar-SA"/>
              </w:rPr>
            </w:pPr>
            <w:r w:rsidRPr="006C0DBE">
              <w:rPr>
                <w:rFonts w:ascii="Verdana" w:hAnsi="Verdana"/>
                <w:noProof/>
                <w:sz w:val="16"/>
                <w:szCs w:val="16"/>
                <w:lang w:eastAsia="it-IT" w:bidi="ar-SA"/>
              </w:rPr>
              <w:t>Boris Rubinsky et al.</w:t>
            </w:r>
          </w:p>
        </w:tc>
      </w:tr>
    </w:tbl>
    <w:p w14:paraId="3C388FD5" w14:textId="77777777" w:rsidR="002A00A2" w:rsidRPr="006C0DBE" w:rsidRDefault="002A00A2">
      <w:pPr>
        <w:pStyle w:val="ECVText"/>
        <w:rPr>
          <w:rFonts w:ascii="Verdana" w:hAnsi="Verdana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6C0DBE" w14:paraId="59777E5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0F2BB4A" w14:textId="77777777" w:rsidR="002A00A2" w:rsidRPr="001D4604" w:rsidRDefault="002A00A2">
            <w:pPr>
              <w:pStyle w:val="ECVLeftHeading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caps w:val="0"/>
                <w:szCs w:val="18"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B07E8B6" w14:textId="77777777" w:rsidR="002A00A2" w:rsidRPr="006C0DBE" w:rsidRDefault="0012016C">
            <w:pPr>
              <w:pStyle w:val="ECVBlueBox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noProof/>
                <w:sz w:val="16"/>
                <w:szCs w:val="16"/>
                <w:lang w:eastAsia="ja-JP" w:bidi="ar-SA"/>
              </w:rPr>
              <w:drawing>
                <wp:inline distT="0" distB="0" distL="0" distR="0" wp14:anchorId="78C04892" wp14:editId="03AD0413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6C0DBE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</w:tr>
    </w:tbl>
    <w:p w14:paraId="58376D02" w14:textId="77777777" w:rsidR="002A00A2" w:rsidRPr="006C0DBE" w:rsidRDefault="002A00A2" w:rsidP="00356960">
      <w:pPr>
        <w:pStyle w:val="ECVComments"/>
        <w:rPr>
          <w:rFonts w:ascii="Verdana" w:hAnsi="Verdana"/>
          <w:szCs w:val="16"/>
          <w:lang w:val="it-IT"/>
        </w:rPr>
      </w:pPr>
    </w:p>
    <w:tbl>
      <w:tblPr>
        <w:tblpPr w:topFromText="6" w:bottomFromText="170" w:vertAnchor="text" w:tblpY="6"/>
        <w:tblW w:w="10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7"/>
        <w:gridCol w:w="1481"/>
        <w:gridCol w:w="20"/>
        <w:gridCol w:w="1479"/>
        <w:gridCol w:w="22"/>
        <w:gridCol w:w="1478"/>
        <w:gridCol w:w="23"/>
        <w:gridCol w:w="1478"/>
        <w:gridCol w:w="23"/>
      </w:tblGrid>
      <w:tr w:rsidR="002A00A2" w:rsidRPr="006C0DBE" w14:paraId="649F4C0C" w14:textId="77777777" w:rsidTr="00972B6E">
        <w:trPr>
          <w:gridAfter w:val="1"/>
          <w:wAfter w:w="23" w:type="dxa"/>
          <w:cantSplit/>
          <w:trHeight w:val="255"/>
        </w:trPr>
        <w:tc>
          <w:tcPr>
            <w:tcW w:w="2834" w:type="dxa"/>
            <w:shd w:val="clear" w:color="auto" w:fill="auto"/>
          </w:tcPr>
          <w:p w14:paraId="615DBA8B" w14:textId="77777777" w:rsidR="002A00A2" w:rsidRPr="001D4604" w:rsidRDefault="002A00A2">
            <w:pPr>
              <w:pStyle w:val="ECVLeftDetails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Lingua madre</w:t>
            </w:r>
          </w:p>
        </w:tc>
        <w:tc>
          <w:tcPr>
            <w:tcW w:w="7542" w:type="dxa"/>
            <w:gridSpan w:val="9"/>
            <w:shd w:val="clear" w:color="auto" w:fill="auto"/>
          </w:tcPr>
          <w:p w14:paraId="63CA5803" w14:textId="77777777" w:rsidR="002A00A2" w:rsidRPr="006C0DBE" w:rsidRDefault="004A0079">
            <w:pPr>
              <w:pStyle w:val="ECVSectionDetails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sz w:val="16"/>
                <w:szCs w:val="16"/>
                <w:lang w:val="it-IT"/>
              </w:rPr>
              <w:t>Italiana</w:t>
            </w:r>
          </w:p>
        </w:tc>
      </w:tr>
      <w:tr w:rsidR="002A00A2" w:rsidRPr="006C0DBE" w14:paraId="6C9F4782" w14:textId="77777777" w:rsidTr="00972B6E">
        <w:trPr>
          <w:gridAfter w:val="1"/>
          <w:wAfter w:w="23" w:type="dxa"/>
          <w:cantSplit/>
          <w:trHeight w:val="340"/>
        </w:trPr>
        <w:tc>
          <w:tcPr>
            <w:tcW w:w="2834" w:type="dxa"/>
            <w:shd w:val="clear" w:color="auto" w:fill="auto"/>
          </w:tcPr>
          <w:p w14:paraId="4E3543D9" w14:textId="77777777" w:rsidR="002A00A2" w:rsidRPr="001D4604" w:rsidRDefault="002A00A2">
            <w:pPr>
              <w:pStyle w:val="ECVLeftHeading"/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7542" w:type="dxa"/>
            <w:gridSpan w:val="9"/>
            <w:shd w:val="clear" w:color="auto" w:fill="auto"/>
          </w:tcPr>
          <w:p w14:paraId="6C78AD5A" w14:textId="77777777" w:rsidR="002A00A2" w:rsidRPr="006C0DBE" w:rsidRDefault="002A00A2">
            <w:pPr>
              <w:pStyle w:val="ECVRightColumn"/>
              <w:rPr>
                <w:rFonts w:ascii="Verdana" w:hAnsi="Verdana"/>
                <w:szCs w:val="16"/>
                <w:lang w:val="it-IT"/>
              </w:rPr>
            </w:pPr>
          </w:p>
        </w:tc>
      </w:tr>
      <w:tr w:rsidR="002A00A2" w:rsidRPr="006C0DBE" w14:paraId="75825C8B" w14:textId="77777777" w:rsidTr="00972B6E">
        <w:trPr>
          <w:gridAfter w:val="1"/>
          <w:wAfter w:w="23" w:type="dxa"/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5874322" w14:textId="77777777" w:rsidR="002A00A2" w:rsidRPr="001D4604" w:rsidRDefault="002A00A2">
            <w:pPr>
              <w:pStyle w:val="ECVLeftDetails"/>
              <w:rPr>
                <w:rFonts w:ascii="Verdana" w:hAnsi="Verdana"/>
                <w:b/>
                <w:bCs/>
                <w:caps/>
                <w:sz w:val="16"/>
                <w:szCs w:val="16"/>
                <w:lang w:val="it-IT"/>
              </w:rPr>
            </w:pPr>
            <w:r w:rsidRPr="001D4604">
              <w:rPr>
                <w:rFonts w:ascii="Verdana" w:hAnsi="Verdana"/>
                <w:b/>
                <w:bCs/>
                <w:sz w:val="16"/>
                <w:szCs w:val="16"/>
                <w:lang w:val="it-IT"/>
              </w:rPr>
              <w:t>Altre lingue</w:t>
            </w:r>
          </w:p>
        </w:tc>
        <w:tc>
          <w:tcPr>
            <w:tcW w:w="3042" w:type="dxa"/>
            <w:gridSpan w:val="3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274166" w14:textId="77777777" w:rsidR="002A00A2" w:rsidRPr="001D4604" w:rsidRDefault="002A00A2">
            <w:pPr>
              <w:pStyle w:val="ECVLanguageHeading"/>
              <w:rPr>
                <w:rFonts w:ascii="Verdana" w:hAnsi="Verdana"/>
                <w:color w:val="1F497D" w:themeColor="text2"/>
                <w:sz w:val="16"/>
                <w:szCs w:val="16"/>
                <w:lang w:val="it-IT"/>
              </w:rPr>
            </w:pPr>
            <w:r w:rsidRPr="001D4604">
              <w:rPr>
                <w:rFonts w:ascii="Verdana" w:hAnsi="Verdana"/>
                <w:color w:val="1F497D" w:themeColor="text2"/>
                <w:sz w:val="16"/>
                <w:szCs w:val="16"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A04BBEB" w14:textId="77777777" w:rsidR="002A00A2" w:rsidRPr="001D4604" w:rsidRDefault="002A00A2">
            <w:pPr>
              <w:pStyle w:val="ECVLanguageHeading"/>
              <w:rPr>
                <w:rFonts w:ascii="Verdana" w:hAnsi="Verdana"/>
                <w:color w:val="1F497D" w:themeColor="text2"/>
                <w:sz w:val="16"/>
                <w:szCs w:val="16"/>
                <w:lang w:val="it-IT"/>
              </w:rPr>
            </w:pPr>
            <w:r w:rsidRPr="001D4604">
              <w:rPr>
                <w:rFonts w:ascii="Verdana" w:hAnsi="Verdana"/>
                <w:color w:val="1F497D" w:themeColor="text2"/>
                <w:sz w:val="16"/>
                <w:szCs w:val="16"/>
                <w:lang w:val="it-IT"/>
              </w:rPr>
              <w:t xml:space="preserve">PARLATO </w:t>
            </w:r>
          </w:p>
        </w:tc>
        <w:tc>
          <w:tcPr>
            <w:tcW w:w="150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AA2CB8" w14:textId="77777777" w:rsidR="002A00A2" w:rsidRPr="001D4604" w:rsidRDefault="002A00A2">
            <w:pPr>
              <w:pStyle w:val="ECVLanguageHeading"/>
              <w:rPr>
                <w:rFonts w:ascii="Verdana" w:hAnsi="Verdana"/>
                <w:color w:val="1F497D" w:themeColor="text2"/>
                <w:sz w:val="16"/>
                <w:szCs w:val="16"/>
                <w:lang w:val="it-IT"/>
              </w:rPr>
            </w:pPr>
            <w:r w:rsidRPr="001D4604">
              <w:rPr>
                <w:rFonts w:ascii="Verdana" w:hAnsi="Verdana"/>
                <w:color w:val="1F497D" w:themeColor="text2"/>
                <w:sz w:val="16"/>
                <w:szCs w:val="16"/>
                <w:lang w:val="it-IT"/>
              </w:rPr>
              <w:t xml:space="preserve">PRODUZIONE SCRITTA </w:t>
            </w:r>
          </w:p>
        </w:tc>
      </w:tr>
      <w:tr w:rsidR="002A00A2" w:rsidRPr="006C0DBE" w14:paraId="1A855739" w14:textId="77777777" w:rsidTr="00CF33B6">
        <w:trPr>
          <w:gridAfter w:val="1"/>
          <w:wAfter w:w="23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5252833" w14:textId="77777777" w:rsidR="002A00A2" w:rsidRPr="006C0DBE" w:rsidRDefault="002A00A2">
            <w:pPr>
              <w:rPr>
                <w:rFonts w:ascii="Verdana" w:hAnsi="Verdana"/>
                <w:szCs w:val="16"/>
                <w:lang w:val="it-IT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D83EEFE" w14:textId="77777777" w:rsidR="002A00A2" w:rsidRPr="001D4604" w:rsidRDefault="002A00A2">
            <w:pPr>
              <w:pStyle w:val="ECVLanguageSubHeading"/>
              <w:rPr>
                <w:rFonts w:ascii="Verdana" w:hAnsi="Verdana"/>
                <w:color w:val="1F497D" w:themeColor="text2"/>
                <w:szCs w:val="16"/>
                <w:lang w:val="it-IT"/>
              </w:rPr>
            </w:pPr>
            <w:r w:rsidRPr="001D4604">
              <w:rPr>
                <w:rFonts w:ascii="Verdana" w:hAnsi="Verdana"/>
                <w:color w:val="1F497D" w:themeColor="text2"/>
                <w:szCs w:val="16"/>
                <w:lang w:val="it-IT"/>
              </w:rPr>
              <w:t xml:space="preserve">Ascolto </w:t>
            </w:r>
          </w:p>
        </w:tc>
        <w:tc>
          <w:tcPr>
            <w:tcW w:w="1498" w:type="dxa"/>
            <w:gridSpan w:val="2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69743E2B" w14:textId="77777777" w:rsidR="002A00A2" w:rsidRPr="001D4604" w:rsidRDefault="002A00A2">
            <w:pPr>
              <w:pStyle w:val="ECVLanguageSubHeading"/>
              <w:rPr>
                <w:rFonts w:ascii="Verdana" w:hAnsi="Verdana"/>
                <w:color w:val="1F497D" w:themeColor="text2"/>
                <w:szCs w:val="16"/>
                <w:lang w:val="it-IT"/>
              </w:rPr>
            </w:pPr>
            <w:r w:rsidRPr="001D4604">
              <w:rPr>
                <w:rFonts w:ascii="Verdana" w:hAnsi="Verdana"/>
                <w:color w:val="1F497D" w:themeColor="text2"/>
                <w:szCs w:val="16"/>
                <w:lang w:val="it-IT"/>
              </w:rPr>
              <w:t xml:space="preserve">Lettura </w:t>
            </w:r>
          </w:p>
        </w:tc>
        <w:tc>
          <w:tcPr>
            <w:tcW w:w="1499" w:type="dxa"/>
            <w:gridSpan w:val="2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2B81E4CB" w14:textId="77777777" w:rsidR="002A00A2" w:rsidRPr="001D4604" w:rsidRDefault="002A00A2">
            <w:pPr>
              <w:pStyle w:val="ECVLanguageSubHeading"/>
              <w:rPr>
                <w:rFonts w:ascii="Verdana" w:hAnsi="Verdana"/>
                <w:color w:val="1F497D" w:themeColor="text2"/>
                <w:szCs w:val="16"/>
                <w:lang w:val="it-IT"/>
              </w:rPr>
            </w:pPr>
            <w:r w:rsidRPr="001D4604">
              <w:rPr>
                <w:rFonts w:ascii="Verdana" w:hAnsi="Verdana"/>
                <w:color w:val="1F497D" w:themeColor="text2"/>
                <w:szCs w:val="16"/>
                <w:lang w:val="it-IT"/>
              </w:rPr>
              <w:t xml:space="preserve">Interazione </w:t>
            </w:r>
          </w:p>
        </w:tc>
        <w:tc>
          <w:tcPr>
            <w:tcW w:w="1500" w:type="dxa"/>
            <w:gridSpan w:val="2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31330C2D" w14:textId="77777777" w:rsidR="002A00A2" w:rsidRPr="001D4604" w:rsidRDefault="002A00A2">
            <w:pPr>
              <w:pStyle w:val="ECVLanguageSubHeading"/>
              <w:rPr>
                <w:rFonts w:ascii="Verdana" w:hAnsi="Verdana"/>
                <w:color w:val="1F497D" w:themeColor="text2"/>
                <w:szCs w:val="16"/>
                <w:lang w:val="it-IT"/>
              </w:rPr>
            </w:pPr>
            <w:r w:rsidRPr="001D4604">
              <w:rPr>
                <w:rFonts w:ascii="Verdana" w:hAnsi="Verdana"/>
                <w:color w:val="1F497D" w:themeColor="text2"/>
                <w:szCs w:val="16"/>
                <w:lang w:val="it-IT"/>
              </w:rPr>
              <w:t xml:space="preserve">Produzione orale </w:t>
            </w:r>
          </w:p>
        </w:tc>
        <w:tc>
          <w:tcPr>
            <w:tcW w:w="1501" w:type="dxa"/>
            <w:gridSpan w:val="2"/>
            <w:tcBorders>
              <w:left w:val="single" w:sz="8" w:space="0" w:color="C0C0C0"/>
            </w:tcBorders>
            <w:shd w:val="clear" w:color="auto" w:fill="auto"/>
            <w:vAlign w:val="center"/>
          </w:tcPr>
          <w:p w14:paraId="0E66D851" w14:textId="77777777" w:rsidR="002A00A2" w:rsidRPr="001D4604" w:rsidRDefault="002A00A2">
            <w:pPr>
              <w:pStyle w:val="ECVRightColumn"/>
              <w:rPr>
                <w:rFonts w:ascii="Verdana" w:hAnsi="Verdana"/>
                <w:color w:val="1F497D" w:themeColor="text2"/>
                <w:szCs w:val="16"/>
                <w:lang w:val="it-IT"/>
              </w:rPr>
            </w:pPr>
          </w:p>
        </w:tc>
      </w:tr>
      <w:tr w:rsidR="002A00A2" w:rsidRPr="006C0DBE" w14:paraId="2884E9D2" w14:textId="77777777" w:rsidTr="00CF33B6">
        <w:trPr>
          <w:gridAfter w:val="1"/>
          <w:wAfter w:w="23" w:type="dxa"/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86FD73D" w14:textId="77777777" w:rsidR="002A00A2" w:rsidRPr="006C0DBE" w:rsidRDefault="004A0079" w:rsidP="00972B6E">
            <w:pPr>
              <w:pStyle w:val="ECVLanguageName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 w:cs="Arial"/>
                <w:sz w:val="16"/>
                <w:szCs w:val="16"/>
                <w:lang w:val="it-IT"/>
              </w:rPr>
              <w:t>Francese</w:t>
            </w:r>
            <w:r w:rsidR="002A00A2" w:rsidRPr="006C0DBE">
              <w:rPr>
                <w:rFonts w:ascii="Verdana" w:hAnsi="Verdana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5A0F51C" w14:textId="77777777" w:rsidR="002A00A2" w:rsidRPr="006C0DBE" w:rsidRDefault="000E7321">
            <w:pPr>
              <w:pStyle w:val="ECVLanguageLevel"/>
              <w:rPr>
                <w:rFonts w:ascii="Verdana" w:hAnsi="Verdana"/>
                <w:caps w:val="0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A2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4AE8049E" w14:textId="77777777" w:rsidR="002A00A2" w:rsidRPr="006C0DBE" w:rsidRDefault="000E7321">
            <w:pPr>
              <w:pStyle w:val="ECVLanguageLevel"/>
              <w:rPr>
                <w:rFonts w:ascii="Verdana" w:hAnsi="Verdana"/>
                <w:caps w:val="0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A2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42060C3F" w14:textId="77777777" w:rsidR="002A00A2" w:rsidRPr="006C0DBE" w:rsidRDefault="000E7321">
            <w:pPr>
              <w:pStyle w:val="ECVLanguageLevel"/>
              <w:rPr>
                <w:rFonts w:ascii="Verdana" w:hAnsi="Verdana"/>
                <w:caps w:val="0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A2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7D10A779" w14:textId="77777777" w:rsidR="002A00A2" w:rsidRPr="006C0DBE" w:rsidRDefault="000E7321">
            <w:pPr>
              <w:pStyle w:val="ECVLanguageLevel"/>
              <w:rPr>
                <w:rFonts w:ascii="Verdana" w:hAnsi="Verdana"/>
                <w:caps w:val="0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A2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14:paraId="02F5BDF4" w14:textId="77777777" w:rsidR="002A00A2" w:rsidRPr="006C0DBE" w:rsidRDefault="000E7321">
            <w:pPr>
              <w:pStyle w:val="ECVLanguageLevel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A2</w:t>
            </w:r>
          </w:p>
        </w:tc>
      </w:tr>
      <w:tr w:rsidR="002A00A2" w:rsidRPr="006C0DBE" w14:paraId="7AF46686" w14:textId="77777777" w:rsidTr="00CF33B6">
        <w:trPr>
          <w:gridAfter w:val="1"/>
          <w:wAfter w:w="23" w:type="dxa"/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E0AEF44" w14:textId="77777777" w:rsidR="002A00A2" w:rsidRPr="006C0DBE" w:rsidRDefault="004A0079" w:rsidP="00972B6E">
            <w:pPr>
              <w:pStyle w:val="ECVLanguageName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 w:cs="Arial"/>
                <w:sz w:val="16"/>
                <w:szCs w:val="16"/>
                <w:lang w:val="it-IT"/>
              </w:rPr>
              <w:t>Inglese</w:t>
            </w:r>
            <w:r w:rsidR="002A00A2" w:rsidRPr="006C0DBE">
              <w:rPr>
                <w:rFonts w:ascii="Verdana" w:hAnsi="Verdana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489C33E" w14:textId="77777777" w:rsidR="002A00A2" w:rsidRPr="006C0DBE" w:rsidRDefault="000E7321">
            <w:pPr>
              <w:pStyle w:val="ECVLanguageLevel"/>
              <w:rPr>
                <w:rFonts w:ascii="Verdana" w:hAnsi="Verdana"/>
                <w:caps w:val="0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B2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4413FC90" w14:textId="77777777" w:rsidR="002A00A2" w:rsidRPr="006C0DBE" w:rsidRDefault="000E7321">
            <w:pPr>
              <w:pStyle w:val="ECVLanguageLevel"/>
              <w:rPr>
                <w:rFonts w:ascii="Verdana" w:hAnsi="Verdana"/>
                <w:caps w:val="0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B2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4DCCEE63" w14:textId="77777777" w:rsidR="002A00A2" w:rsidRPr="006C0DBE" w:rsidRDefault="000E7321">
            <w:pPr>
              <w:pStyle w:val="ECVLanguageLevel"/>
              <w:rPr>
                <w:rFonts w:ascii="Verdana" w:hAnsi="Verdana"/>
                <w:caps w:val="0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B2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49E23025" w14:textId="77777777" w:rsidR="002A00A2" w:rsidRPr="006C0DBE" w:rsidRDefault="000E7321">
            <w:pPr>
              <w:pStyle w:val="ECVLanguageLevel"/>
              <w:rPr>
                <w:rFonts w:ascii="Verdana" w:hAnsi="Verdana"/>
                <w:caps w:val="0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B2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14:paraId="055DCFAA" w14:textId="77777777" w:rsidR="002A00A2" w:rsidRPr="006C0DBE" w:rsidRDefault="000E7321">
            <w:pPr>
              <w:pStyle w:val="ECVLanguageLevel"/>
              <w:rPr>
                <w:rFonts w:ascii="Verdana" w:hAnsi="Verdana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B2</w:t>
            </w:r>
          </w:p>
        </w:tc>
      </w:tr>
      <w:tr w:rsidR="000E7321" w:rsidRPr="006C0DBE" w14:paraId="4C387A16" w14:textId="77777777" w:rsidTr="00CF33B6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0D0E249C" w14:textId="77777777" w:rsidR="000E7321" w:rsidRPr="006C0DBE" w:rsidRDefault="000E7321" w:rsidP="000E7321">
            <w:pPr>
              <w:ind w:right="283"/>
              <w:jc w:val="right"/>
              <w:rPr>
                <w:rFonts w:ascii="Verdana" w:hAnsi="Verdana" w:cs="Arial"/>
                <w:szCs w:val="16"/>
                <w:lang w:val="it-IT"/>
              </w:rPr>
            </w:pPr>
            <w:r w:rsidRPr="006C0DBE">
              <w:rPr>
                <w:rFonts w:ascii="Verdana" w:hAnsi="Verdana" w:cs="Arial"/>
                <w:szCs w:val="16"/>
                <w:lang w:val="it-IT"/>
              </w:rPr>
              <w:t>Spagnolo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729F26F2" w14:textId="77777777" w:rsidR="000E7321" w:rsidRPr="006C0DBE" w:rsidRDefault="000E7321" w:rsidP="000E7321">
            <w:pPr>
              <w:pStyle w:val="ECVLanguageLevel"/>
              <w:rPr>
                <w:rFonts w:ascii="Verdana" w:hAnsi="Verdana"/>
                <w:caps w:val="0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A</w:t>
            </w:r>
            <w:r w:rsidR="00AB3625"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2</w:t>
            </w:r>
          </w:p>
        </w:tc>
        <w:tc>
          <w:tcPr>
            <w:tcW w:w="1501" w:type="dxa"/>
            <w:gridSpan w:val="2"/>
            <w:vAlign w:val="center"/>
          </w:tcPr>
          <w:p w14:paraId="5EA60D8B" w14:textId="77777777" w:rsidR="000E7321" w:rsidRPr="006C0DBE" w:rsidRDefault="000E7321" w:rsidP="000E7321">
            <w:pPr>
              <w:pStyle w:val="ECVLanguageLevel"/>
              <w:rPr>
                <w:rFonts w:ascii="Verdana" w:hAnsi="Verdana"/>
                <w:caps w:val="0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A</w:t>
            </w:r>
            <w:r w:rsidR="00AB3625"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2</w:t>
            </w:r>
          </w:p>
        </w:tc>
        <w:tc>
          <w:tcPr>
            <w:tcW w:w="1501" w:type="dxa"/>
            <w:gridSpan w:val="2"/>
            <w:vAlign w:val="center"/>
          </w:tcPr>
          <w:p w14:paraId="2362829C" w14:textId="77777777" w:rsidR="000E7321" w:rsidRPr="006C0DBE" w:rsidRDefault="000E7321" w:rsidP="000E7321">
            <w:pPr>
              <w:pStyle w:val="ECVLanguageLevel"/>
              <w:rPr>
                <w:rFonts w:ascii="Verdana" w:hAnsi="Verdana"/>
                <w:caps w:val="0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A</w:t>
            </w:r>
            <w:r w:rsidR="00AB3625"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2</w:t>
            </w:r>
          </w:p>
        </w:tc>
        <w:tc>
          <w:tcPr>
            <w:tcW w:w="1501" w:type="dxa"/>
            <w:gridSpan w:val="2"/>
            <w:vAlign w:val="center"/>
          </w:tcPr>
          <w:p w14:paraId="153970D8" w14:textId="77777777" w:rsidR="000E7321" w:rsidRPr="006C0DBE" w:rsidRDefault="000E7321" w:rsidP="000E7321">
            <w:pPr>
              <w:pStyle w:val="ECVLanguageLevel"/>
              <w:rPr>
                <w:rFonts w:ascii="Verdana" w:hAnsi="Verdana"/>
                <w:caps w:val="0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A</w:t>
            </w:r>
            <w:r w:rsidR="00AB3625"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2</w:t>
            </w:r>
          </w:p>
        </w:tc>
        <w:tc>
          <w:tcPr>
            <w:tcW w:w="1501" w:type="dxa"/>
            <w:gridSpan w:val="2"/>
            <w:vAlign w:val="center"/>
          </w:tcPr>
          <w:p w14:paraId="57AABD99" w14:textId="77777777" w:rsidR="000E7321" w:rsidRPr="006C0DBE" w:rsidRDefault="000E7321" w:rsidP="000E7321">
            <w:pPr>
              <w:pStyle w:val="ECVLanguageLevel"/>
              <w:rPr>
                <w:rFonts w:ascii="Verdana" w:hAnsi="Verdana"/>
                <w:caps w:val="0"/>
                <w:sz w:val="16"/>
                <w:szCs w:val="16"/>
                <w:lang w:val="it-IT"/>
              </w:rPr>
            </w:pPr>
            <w:r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A</w:t>
            </w:r>
            <w:r w:rsidR="00AB3625" w:rsidRPr="006C0DBE">
              <w:rPr>
                <w:rFonts w:ascii="Verdana" w:hAnsi="Verdana"/>
                <w:caps w:val="0"/>
                <w:sz w:val="16"/>
                <w:szCs w:val="16"/>
                <w:lang w:val="it-IT"/>
              </w:rPr>
              <w:t>2</w:t>
            </w:r>
          </w:p>
        </w:tc>
      </w:tr>
      <w:tr w:rsidR="000E7321" w:rsidRPr="006C0DBE" w14:paraId="4A301178" w14:textId="77777777" w:rsidTr="00972B6E">
        <w:trPr>
          <w:gridAfter w:val="1"/>
          <w:wAfter w:w="23" w:type="dxa"/>
          <w:cantSplit/>
          <w:trHeight w:val="397"/>
        </w:trPr>
        <w:tc>
          <w:tcPr>
            <w:tcW w:w="2834" w:type="dxa"/>
            <w:shd w:val="clear" w:color="auto" w:fill="auto"/>
          </w:tcPr>
          <w:p w14:paraId="2DB0803A" w14:textId="77777777" w:rsidR="000E7321" w:rsidRPr="001D4604" w:rsidRDefault="000E7321" w:rsidP="000E7321">
            <w:pPr>
              <w:rPr>
                <w:rFonts w:ascii="Verdana" w:hAnsi="Verdana"/>
                <w:color w:val="1F497D" w:themeColor="text2"/>
                <w:szCs w:val="16"/>
                <w:lang w:val="it-IT"/>
              </w:rPr>
            </w:pPr>
          </w:p>
        </w:tc>
        <w:tc>
          <w:tcPr>
            <w:tcW w:w="7542" w:type="dxa"/>
            <w:gridSpan w:val="9"/>
            <w:shd w:val="clear" w:color="auto" w:fill="auto"/>
            <w:vAlign w:val="bottom"/>
          </w:tcPr>
          <w:p w14:paraId="6733E990" w14:textId="77777777" w:rsidR="000E7321" w:rsidRPr="001D4604" w:rsidRDefault="000E7321" w:rsidP="000E7321">
            <w:pPr>
              <w:pStyle w:val="ECVLanguageExplanation"/>
              <w:rPr>
                <w:rFonts w:ascii="Verdana" w:hAnsi="Verdana"/>
                <w:color w:val="1F497D" w:themeColor="text2"/>
                <w:sz w:val="16"/>
                <w:szCs w:val="16"/>
                <w:lang w:val="it-IT"/>
              </w:rPr>
            </w:pPr>
            <w:r w:rsidRPr="001D4604">
              <w:rPr>
                <w:rFonts w:ascii="Verdana" w:hAnsi="Verdana"/>
                <w:color w:val="1F497D" w:themeColor="text2"/>
                <w:sz w:val="16"/>
                <w:szCs w:val="16"/>
                <w:lang w:val="it-IT"/>
              </w:rPr>
              <w:t xml:space="preserve">Livelli: A1/2 Livello base - B1/2 Livello intermedio - C1/2 Livello avanzato </w:t>
            </w:r>
          </w:p>
          <w:p w14:paraId="4D9437DE" w14:textId="77777777" w:rsidR="000E7321" w:rsidRPr="001D4604" w:rsidRDefault="000E7321" w:rsidP="000E7321">
            <w:pPr>
              <w:pStyle w:val="ECVLanguageExplanation"/>
              <w:rPr>
                <w:rFonts w:ascii="Verdana" w:hAnsi="Verdana"/>
                <w:color w:val="1F497D" w:themeColor="text2"/>
                <w:sz w:val="16"/>
                <w:szCs w:val="16"/>
                <w:lang w:val="it-IT"/>
              </w:rPr>
            </w:pPr>
            <w:r w:rsidRPr="001D4604">
              <w:rPr>
                <w:rFonts w:ascii="Verdana" w:hAnsi="Verdana"/>
                <w:color w:val="1F497D" w:themeColor="text2"/>
                <w:sz w:val="16"/>
                <w:szCs w:val="16"/>
                <w:lang w:val="it-IT"/>
              </w:rPr>
              <w:t>Quadro Comune Europeo di Riferimento delle Lingue</w:t>
            </w:r>
          </w:p>
        </w:tc>
      </w:tr>
    </w:tbl>
    <w:p w14:paraId="2417A875" w14:textId="77777777" w:rsidR="002A00A2" w:rsidRPr="00356960" w:rsidRDefault="002A00A2">
      <w:pPr>
        <w:rPr>
          <w:lang w:val="it-IT"/>
        </w:rPr>
      </w:pPr>
    </w:p>
    <w:sectPr w:rsidR="002A00A2" w:rsidRPr="0035696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6D9A" w14:textId="77777777" w:rsidR="007A27DC" w:rsidRDefault="007A27DC">
      <w:r>
        <w:separator/>
      </w:r>
    </w:p>
  </w:endnote>
  <w:endnote w:type="continuationSeparator" w:id="0">
    <w:p w14:paraId="6D42B039" w14:textId="77777777" w:rsidR="007A27DC" w:rsidRDefault="007A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onoxSerifExtraLigh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5CA7F" w14:textId="04A25D15" w:rsidR="002A00A2" w:rsidRPr="00356960" w:rsidRDefault="002A00A2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4472C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4472C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58EA" w14:textId="09D2AFD7" w:rsidR="002A00A2" w:rsidRPr="00356960" w:rsidRDefault="002A00A2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4472C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4472C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CF09F" w14:textId="77777777" w:rsidR="007A27DC" w:rsidRDefault="007A27DC">
      <w:r>
        <w:separator/>
      </w:r>
    </w:p>
  </w:footnote>
  <w:footnote w:type="continuationSeparator" w:id="0">
    <w:p w14:paraId="7852C2D8" w14:textId="77777777" w:rsidR="007A27DC" w:rsidRDefault="007A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4A7C5" w14:textId="77777777" w:rsidR="002A00A2" w:rsidRPr="00356960" w:rsidRDefault="0012016C">
    <w:pPr>
      <w:pStyle w:val="ECVCurriculumVitaeNextPages"/>
      <w:rPr>
        <w:lang w:val="it-IT"/>
      </w:rPr>
    </w:pPr>
    <w:r>
      <w:rPr>
        <w:noProof/>
        <w:lang w:eastAsia="ja-JP" w:bidi="ar-SA"/>
      </w:rPr>
      <w:drawing>
        <wp:anchor distT="0" distB="0" distL="0" distR="0" simplePos="0" relativeHeight="251657216" behindDoc="0" locked="0" layoutInCell="1" allowOverlap="1" wp14:anchorId="0CE5DBF8" wp14:editId="693470F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</w:r>
    <w:r w:rsidR="00BB61D6">
      <w:rPr>
        <w:szCs w:val="20"/>
        <w:lang w:val="it-IT"/>
      </w:rPr>
      <w:t>Matteo Macchioro</w:t>
    </w:r>
    <w:r w:rsidR="002A00A2" w:rsidRPr="00356960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DEFA" w14:textId="77777777" w:rsidR="00BB61D6" w:rsidRPr="001D4604" w:rsidRDefault="0012016C">
    <w:pPr>
      <w:pStyle w:val="ECVCurriculumVitaeNextPages"/>
      <w:rPr>
        <w:b/>
        <w:bCs/>
        <w:color w:val="1F497D" w:themeColor="text2"/>
        <w:szCs w:val="20"/>
        <w:lang w:val="it-IT"/>
      </w:rPr>
    </w:pPr>
    <w:r>
      <w:rPr>
        <w:noProof/>
        <w:lang w:eastAsia="ja-JP" w:bidi="ar-SA"/>
      </w:rPr>
      <w:drawing>
        <wp:anchor distT="0" distB="0" distL="0" distR="0" simplePos="0" relativeHeight="251662848" behindDoc="0" locked="0" layoutInCell="1" allowOverlap="1" wp14:anchorId="1BDF8715" wp14:editId="694DFD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</w:r>
    <w:r w:rsidR="002A00A2" w:rsidRPr="001D4604">
      <w:rPr>
        <w:b/>
        <w:bCs/>
        <w:color w:val="1F497D" w:themeColor="text2"/>
        <w:lang w:val="it-IT"/>
      </w:rPr>
      <w:t xml:space="preserve"> </w:t>
    </w:r>
    <w:r w:rsidR="002A00A2" w:rsidRPr="001D4604">
      <w:rPr>
        <w:b/>
        <w:bCs/>
        <w:color w:val="1F497D" w:themeColor="text2"/>
        <w:szCs w:val="20"/>
        <w:lang w:val="it-IT"/>
      </w:rPr>
      <w:t>Curriculum Vitae</w:t>
    </w:r>
    <w:r w:rsidR="002A00A2" w:rsidRPr="001D4604">
      <w:rPr>
        <w:b/>
        <w:bCs/>
        <w:color w:val="1F497D" w:themeColor="text2"/>
        <w:szCs w:val="20"/>
        <w:lang w:val="it-IT"/>
      </w:rPr>
      <w:tab/>
    </w:r>
    <w:r w:rsidR="00BB61D6" w:rsidRPr="001D4604">
      <w:rPr>
        <w:b/>
        <w:bCs/>
        <w:color w:val="1F497D" w:themeColor="text2"/>
        <w:szCs w:val="20"/>
        <w:lang w:val="it-IT"/>
      </w:rPr>
      <w:t>Matteo Macchioro</w:t>
    </w:r>
  </w:p>
  <w:p w14:paraId="32F801AD" w14:textId="77777777" w:rsidR="002A00A2" w:rsidRPr="00356960" w:rsidRDefault="002A00A2">
    <w:pPr>
      <w:pStyle w:val="ECVCurriculumVitaeNextPages"/>
      <w:rPr>
        <w:lang w:val="it-IT"/>
      </w:rPr>
    </w:pPr>
    <w:r w:rsidRPr="00356960">
      <w:rPr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1281C4A"/>
    <w:multiLevelType w:val="hybridMultilevel"/>
    <w:tmpl w:val="9286A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5B79"/>
    <w:multiLevelType w:val="hybridMultilevel"/>
    <w:tmpl w:val="001A511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C2D41DB"/>
    <w:multiLevelType w:val="hybridMultilevel"/>
    <w:tmpl w:val="5CACB48E"/>
    <w:lvl w:ilvl="0" w:tplc="1A00EC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D76D8"/>
    <w:multiLevelType w:val="hybridMultilevel"/>
    <w:tmpl w:val="3E40A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774EC"/>
    <w:multiLevelType w:val="hybridMultilevel"/>
    <w:tmpl w:val="F63E676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56960"/>
    <w:rsid w:val="0006489F"/>
    <w:rsid w:val="00072733"/>
    <w:rsid w:val="000D5CC5"/>
    <w:rsid w:val="000E5E20"/>
    <w:rsid w:val="000E7321"/>
    <w:rsid w:val="001118CB"/>
    <w:rsid w:val="0012016C"/>
    <w:rsid w:val="001A4E72"/>
    <w:rsid w:val="001B20AB"/>
    <w:rsid w:val="001D4604"/>
    <w:rsid w:val="002520CC"/>
    <w:rsid w:val="002A00A2"/>
    <w:rsid w:val="002D0B35"/>
    <w:rsid w:val="002F57DF"/>
    <w:rsid w:val="00336D9E"/>
    <w:rsid w:val="00342248"/>
    <w:rsid w:val="00345C6F"/>
    <w:rsid w:val="00356960"/>
    <w:rsid w:val="0037357F"/>
    <w:rsid w:val="003A5A4F"/>
    <w:rsid w:val="003D5AE9"/>
    <w:rsid w:val="004372DB"/>
    <w:rsid w:val="0045269A"/>
    <w:rsid w:val="00495658"/>
    <w:rsid w:val="004A0079"/>
    <w:rsid w:val="004B7E19"/>
    <w:rsid w:val="005330CE"/>
    <w:rsid w:val="0054472C"/>
    <w:rsid w:val="00546D9A"/>
    <w:rsid w:val="00556A0C"/>
    <w:rsid w:val="005D1C44"/>
    <w:rsid w:val="00621114"/>
    <w:rsid w:val="006C0DBE"/>
    <w:rsid w:val="006C3DE1"/>
    <w:rsid w:val="006E12DA"/>
    <w:rsid w:val="00701464"/>
    <w:rsid w:val="0072346A"/>
    <w:rsid w:val="007800BD"/>
    <w:rsid w:val="007913D7"/>
    <w:rsid w:val="007A27DC"/>
    <w:rsid w:val="007B5AD8"/>
    <w:rsid w:val="007C0724"/>
    <w:rsid w:val="007F406E"/>
    <w:rsid w:val="008407B3"/>
    <w:rsid w:val="00886D3A"/>
    <w:rsid w:val="00904755"/>
    <w:rsid w:val="00905CD1"/>
    <w:rsid w:val="009317BD"/>
    <w:rsid w:val="00970E6E"/>
    <w:rsid w:val="00972B6E"/>
    <w:rsid w:val="00A45B61"/>
    <w:rsid w:val="00A70E62"/>
    <w:rsid w:val="00AB3625"/>
    <w:rsid w:val="00AE0E9B"/>
    <w:rsid w:val="00B17629"/>
    <w:rsid w:val="00B40FC4"/>
    <w:rsid w:val="00B53634"/>
    <w:rsid w:val="00B847FA"/>
    <w:rsid w:val="00BA4A7E"/>
    <w:rsid w:val="00BB61D6"/>
    <w:rsid w:val="00BC333C"/>
    <w:rsid w:val="00BD65F0"/>
    <w:rsid w:val="00BE010C"/>
    <w:rsid w:val="00C81E7F"/>
    <w:rsid w:val="00CF33B6"/>
    <w:rsid w:val="00D7099C"/>
    <w:rsid w:val="00D8722D"/>
    <w:rsid w:val="00DA6B49"/>
    <w:rsid w:val="00DF121B"/>
    <w:rsid w:val="00E07DC4"/>
    <w:rsid w:val="00E43F8C"/>
    <w:rsid w:val="00E456F0"/>
    <w:rsid w:val="00E75B6B"/>
    <w:rsid w:val="00E9104C"/>
    <w:rsid w:val="00ED66F5"/>
    <w:rsid w:val="00F50B57"/>
    <w:rsid w:val="00F617DD"/>
    <w:rsid w:val="00F65E46"/>
    <w:rsid w:val="00F903AC"/>
    <w:rsid w:val="00F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2152AA"/>
  <w15:docId w15:val="{0440A1E3-CCD0-447E-9A41-3DFF8FB9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4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8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Matteo</dc:creator>
  <cp:keywords>Europass, CV, Cedefop</cp:keywords>
  <dc:description>Europass CV</dc:description>
  <cp:lastModifiedBy>A S</cp:lastModifiedBy>
  <cp:revision>3</cp:revision>
  <cp:lastPrinted>2013-06-18T18:05:00Z</cp:lastPrinted>
  <dcterms:created xsi:type="dcterms:W3CDTF">2021-09-06T14:52:00Z</dcterms:created>
  <dcterms:modified xsi:type="dcterms:W3CDTF">2021-09-19T09:08:00Z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